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25" w:rsidRDefault="00EA6725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</w:p>
    <w:p w:rsidR="00EA6725" w:rsidRDefault="00C07322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  <w:r>
        <w:rPr>
          <w:rFonts w:ascii="黑体" w:eastAsia="黑体" w:hAnsi="黑体"/>
          <w:b/>
          <w:noProof/>
          <w:color w:val="000000" w:themeColor="text1"/>
          <w:szCs w:val="21"/>
        </w:rPr>
        <w:drawing>
          <wp:anchor distT="0" distB="0" distL="114300" distR="114300" simplePos="0" relativeHeight="251782144" behindDoc="0" locked="1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104775</wp:posOffset>
            </wp:positionV>
            <wp:extent cx="2447925" cy="1133475"/>
            <wp:effectExtent l="0" t="0" r="0" b="0"/>
            <wp:wrapNone/>
            <wp:docPr id="1" name="图片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401320</wp:posOffset>
            </wp:positionV>
            <wp:extent cx="3914775" cy="1857375"/>
            <wp:effectExtent l="19050" t="0" r="9525" b="0"/>
            <wp:wrapNone/>
            <wp:docPr id="9" name="图片 8" descr="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标题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25" w:rsidRDefault="00EA6725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</w:p>
    <w:p w:rsidR="00EA6725" w:rsidRDefault="00EA6725"/>
    <w:p w:rsidR="00EA6725" w:rsidRDefault="00EA6725"/>
    <w:p w:rsidR="00EA6725" w:rsidRDefault="00EA6725"/>
    <w:p w:rsidR="00EA6725" w:rsidRDefault="00EA6725"/>
    <w:p w:rsidR="00EA6725" w:rsidRDefault="00EA6725"/>
    <w:p w:rsidR="00EA6725" w:rsidRDefault="00EA6725"/>
    <w:p w:rsidR="00EA6725" w:rsidRDefault="00EA6725"/>
    <w:p w:rsidR="00EA6725" w:rsidRDefault="00EA6725"/>
    <w:p w:rsidR="00EA6725" w:rsidRDefault="00EA6725"/>
    <w:p w:rsidR="00EA6725" w:rsidRDefault="00C07322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是“五四”运动的策源地；</w:t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:rsidR="00EA6725" w:rsidRDefault="00C07322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是中国改革开放的最前沿；</w:t>
      </w:r>
    </w:p>
    <w:p w:rsidR="00EA6725" w:rsidRDefault="00C07322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是中国首批获国家认可创办</w:t>
      </w:r>
      <w:r>
        <w:rPr>
          <w:rFonts w:ascii="微软雅黑" w:eastAsia="微软雅黑" w:hAnsi="微软雅黑" w:hint="eastAsia"/>
          <w:sz w:val="28"/>
          <w:szCs w:val="28"/>
        </w:rPr>
        <w:t>EMBA</w:t>
      </w:r>
      <w:r>
        <w:rPr>
          <w:rFonts w:ascii="微软雅黑" w:eastAsia="微软雅黑" w:hAnsi="微软雅黑" w:hint="eastAsia"/>
          <w:sz w:val="28"/>
          <w:szCs w:val="28"/>
        </w:rPr>
        <w:t>教育的院校</w:t>
      </w:r>
      <w:r>
        <w:rPr>
          <w:rFonts w:ascii="微软雅黑" w:eastAsia="微软雅黑" w:hAnsi="微软雅黑" w:hint="eastAsia"/>
          <w:sz w:val="28"/>
          <w:szCs w:val="28"/>
        </w:rPr>
        <w:t>......</w:t>
      </w:r>
    </w:p>
    <w:p w:rsidR="00EA6725" w:rsidRDefault="00EA6725">
      <w:pPr>
        <w:spacing w:line="500" w:lineRule="exact"/>
        <w:rPr>
          <w:rFonts w:ascii="微软雅黑" w:eastAsia="微软雅黑" w:hAnsi="微软雅黑"/>
          <w:sz w:val="30"/>
          <w:szCs w:val="30"/>
        </w:rPr>
      </w:pPr>
    </w:p>
    <w:p w:rsidR="00EA6725" w:rsidRDefault="00C07322">
      <w:pPr>
        <w:spacing w:line="46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千年的文化积淀与活力北大的碰撞，让北大</w:t>
      </w:r>
      <w:r>
        <w:rPr>
          <w:rFonts w:ascii="微软雅黑" w:eastAsia="微软雅黑" w:hAnsi="微软雅黑" w:hint="eastAsia"/>
          <w:sz w:val="24"/>
        </w:rPr>
        <w:t>EMBA</w:t>
      </w:r>
      <w:r>
        <w:rPr>
          <w:rFonts w:ascii="微软雅黑" w:eastAsia="微软雅黑" w:hAnsi="微软雅黑" w:hint="eastAsia"/>
          <w:sz w:val="24"/>
        </w:rPr>
        <w:t>更具使命感与责任感。</w:t>
      </w:r>
    </w:p>
    <w:p w:rsidR="00EA6725" w:rsidRDefault="00EA6725">
      <w:pPr>
        <w:spacing w:line="460" w:lineRule="exact"/>
        <w:rPr>
          <w:rFonts w:ascii="微软雅黑" w:eastAsia="微软雅黑" w:hAnsi="微软雅黑"/>
          <w:sz w:val="24"/>
        </w:rPr>
      </w:pPr>
    </w:p>
    <w:p w:rsidR="00EA6725" w:rsidRDefault="00C07322">
      <w:pPr>
        <w:spacing w:line="46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在这里，我们将会伴随每一位</w:t>
      </w:r>
      <w:r>
        <w:rPr>
          <w:rFonts w:ascii="微软雅黑" w:eastAsia="微软雅黑" w:hAnsi="微软雅黑" w:hint="eastAsia"/>
          <w:sz w:val="24"/>
        </w:rPr>
        <w:t>EMBA</w:t>
      </w:r>
      <w:r>
        <w:rPr>
          <w:rFonts w:ascii="微软雅黑" w:eastAsia="微软雅黑" w:hAnsi="微软雅黑" w:hint="eastAsia"/>
          <w:sz w:val="24"/>
        </w:rPr>
        <w:t>同学的成长，见证你们的精彩！</w:t>
      </w:r>
    </w:p>
    <w:p w:rsidR="00EA6725" w:rsidRDefault="00EA6725">
      <w:pPr>
        <w:spacing w:line="460" w:lineRule="exact"/>
        <w:rPr>
          <w:rFonts w:ascii="微软雅黑" w:eastAsia="微软雅黑" w:hAnsi="微软雅黑"/>
          <w:sz w:val="24"/>
        </w:rPr>
      </w:pPr>
    </w:p>
    <w:p w:rsidR="00EA6725" w:rsidRDefault="00C07322">
      <w:pPr>
        <w:spacing w:line="460" w:lineRule="exact"/>
        <w:ind w:rightChars="20" w:right="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想与那些灿若星辰的名字一同分享“北大人”的称号吗？请加入我们，让我们一同分享人生，做个精彩北大人！</w:t>
      </w:r>
    </w:p>
    <w:p w:rsidR="00EA6725" w:rsidRDefault="00EA6725">
      <w:pPr>
        <w:spacing w:line="500" w:lineRule="exact"/>
        <w:rPr>
          <w:sz w:val="32"/>
          <w:szCs w:val="32"/>
        </w:rPr>
      </w:pPr>
    </w:p>
    <w:p w:rsidR="00EA6725" w:rsidRDefault="00EA6725">
      <w:pPr>
        <w:spacing w:line="500" w:lineRule="exact"/>
        <w:rPr>
          <w:sz w:val="32"/>
          <w:szCs w:val="32"/>
        </w:rPr>
      </w:pPr>
    </w:p>
    <w:p w:rsidR="00EA6725" w:rsidRDefault="00EA6725"/>
    <w:p w:rsidR="00EA6725" w:rsidRDefault="00C07322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Fonts w:ascii="微软雅黑" w:eastAsia="微软雅黑" w:hAnsi="微软雅黑" w:hint="eastAsia"/>
          <w:b/>
          <w:noProof/>
          <w:color w:val="FFFFFF" w:themeColor="background1"/>
          <w:spacing w:val="46"/>
          <w:sz w:val="24"/>
        </w:rPr>
        <w:drawing>
          <wp:anchor distT="0" distB="0" distL="114300" distR="114300" simplePos="0" relativeHeight="251711488" behindDoc="0" locked="1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-316230</wp:posOffset>
            </wp:positionV>
            <wp:extent cx="5427980" cy="2695575"/>
            <wp:effectExtent l="19050" t="0" r="1270" b="0"/>
            <wp:wrapNone/>
            <wp:docPr id="5" name="图片 4" descr="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数据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C07322">
      <w:pPr>
        <w:spacing w:line="36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Style w:val="a6"/>
          <w:rFonts w:ascii="微软雅黑" w:eastAsia="微软雅黑" w:hAnsi="微软雅黑"/>
          <w:color w:val="957337"/>
          <w:sz w:val="30"/>
          <w:szCs w:val="30"/>
        </w:rPr>
        <w:t>创新教学模式</w:t>
      </w:r>
    </w:p>
    <w:p w:rsidR="00EA6725" w:rsidRDefault="00EA6725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</w:rPr>
      </w:pPr>
    </w:p>
    <w:p w:rsidR="00EA6725" w:rsidRDefault="00C07322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</wp:posOffset>
            </wp:positionV>
            <wp:extent cx="5543550" cy="3352800"/>
            <wp:effectExtent l="19050" t="0" r="0" b="0"/>
            <wp:wrapNone/>
            <wp:docPr id="12" name="图片 11" descr="游访学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游访学联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spacing w:line="360" w:lineRule="exact"/>
        <w:ind w:leftChars="-202" w:left="-424" w:firstLineChars="58" w:firstLine="174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C07322">
      <w:pPr>
        <w:spacing w:line="360" w:lineRule="exact"/>
        <w:ind w:leftChars="-202" w:left="-424" w:firstLineChars="58" w:firstLine="174"/>
        <w:rPr>
          <w:rStyle w:val="a6"/>
          <w:rFonts w:ascii="微软雅黑" w:eastAsia="微软雅黑" w:hAnsi="微软雅黑"/>
          <w:color w:val="957337"/>
          <w:sz w:val="30"/>
          <w:szCs w:val="30"/>
        </w:rPr>
      </w:pPr>
      <w:r>
        <w:rPr>
          <w:rStyle w:val="a6"/>
          <w:rFonts w:ascii="微软雅黑" w:eastAsia="微软雅黑" w:hAnsi="微软雅黑"/>
          <w:color w:val="957337"/>
          <w:sz w:val="30"/>
          <w:szCs w:val="30"/>
        </w:rPr>
        <w:t>课程体系</w:t>
      </w:r>
    </w:p>
    <w:p w:rsidR="00EA6725" w:rsidRDefault="00EA6725">
      <w:pPr>
        <w:spacing w:line="360" w:lineRule="exact"/>
        <w:ind w:leftChars="-202" w:left="-424" w:firstLineChars="58" w:firstLine="139"/>
        <w:rPr>
          <w:rStyle w:val="a6"/>
          <w:rFonts w:ascii="微软雅黑" w:eastAsia="微软雅黑" w:hAnsi="微软雅黑"/>
          <w:color w:val="957337"/>
          <w:sz w:val="30"/>
          <w:szCs w:val="30"/>
        </w:rPr>
      </w:pPr>
      <w:r w:rsidRPr="00EA6725">
        <w:rPr>
          <w:rFonts w:ascii="微软雅黑" w:eastAsia="微软雅黑" w:hAnsi="微软雅黑"/>
          <w:b/>
          <w:color w:val="C00000"/>
          <w:sz w:val="24"/>
        </w:rPr>
        <w:pict>
          <v:rect id="_x0000_s1141" style="position:absolute;left:0;text-align:left;margin-left:-27pt;margin-top:8.1pt;width:240pt;height:249.75pt;z-index:251783168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-20.4pt;margin-top:14.85pt;width:195.65pt;height:38.4pt;z-index:25178419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rPr>
                      <w:b/>
                      <w:color w:val="404040" w:themeColor="text1" w:themeTint="BF"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第一模块：社经大势与商业机会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 id="_x0000_s1144" type="#_x0000_t202" style="position:absolute;left:0;text-align:left;margin-left:-20.4pt;margin-top:55.35pt;width:195.65pt;height:122.2pt;z-index:251786240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中国的经济版图和经济政策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中国商业生态学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中国的社会阶层变迁和社会问题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商业模式的世界新潮流</w:t>
                  </w:r>
                </w:p>
                <w:p w:rsidR="00EA6725" w:rsidRDefault="00C07322">
                  <w:pPr>
                    <w:spacing w:line="460" w:lineRule="exact"/>
                    <w:rPr>
                      <w:color w:val="404040" w:themeColor="text1" w:themeTint="BF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世界政治与经济格局及其演变趋势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3" type="#_x0000_t32" style="position:absolute;left:0;text-align:left;margin-left:-13.5pt;margin-top:51.6pt;width:215.25pt;height:.05pt;z-index:251785216" o:connectortype="straight" strokecolor="#957337"/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rect id="_x0000_s1145" style="position:absolute;left:0;text-align:left;margin-left:217.05pt;margin-top:8.85pt;width:240pt;height:249.75pt;z-index:251787264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 id="_x0000_s1147" type="#_x0000_t32" style="position:absolute;left:0;text-align:left;margin-left:230.55pt;margin-top:51.6pt;width:215.25pt;height:.05pt;z-index:251789312" o:connectortype="straight" strokecolor="#957337"/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 id="_x0000_s1146" type="#_x0000_t202" style="position:absolute;left:0;text-align:left;margin-left:223.35pt;margin-top:14.85pt;width:195.65pt;height:38.4pt;z-index:251788288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第二模块：组织理论与设计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C00000"/>
          <w:sz w:val="24"/>
        </w:rPr>
        <w:pict>
          <v:shape id="_x0000_s1148" type="#_x0000_t202" style="position:absolute;left:0;text-align:left;margin-left:223.35pt;margin-top:55.35pt;width:195.65pt;height:187.2pt;z-index:251790336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公司治理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组织化管理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集团化管理和母子公司关系设计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流程优化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组织发育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成长与变革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供应链管理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精益生产组织</w:t>
                  </w:r>
                </w:p>
                <w:p w:rsidR="00EA6725" w:rsidRDefault="00C07322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移动互联时代的组织</w:t>
                  </w:r>
                </w:p>
                <w:p w:rsidR="00EA6725" w:rsidRDefault="00C07322">
                  <w:pPr>
                    <w:spacing w:line="3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10.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风险管理</w:t>
                  </w:r>
                </w:p>
              </w:txbxContent>
            </v:textbox>
          </v:shape>
        </w:pict>
      </w:r>
    </w:p>
    <w:p w:rsidR="00EA6725" w:rsidRDefault="00EA6725">
      <w:pPr>
        <w:spacing w:line="420" w:lineRule="exact"/>
        <w:ind w:leftChars="-135" w:left="-283"/>
        <w:rPr>
          <w:rFonts w:ascii="微软雅黑" w:eastAsia="微软雅黑" w:hAnsi="微软雅黑"/>
          <w:szCs w:val="21"/>
        </w:rPr>
      </w:pPr>
    </w:p>
    <w:p w:rsidR="00EA6725" w:rsidRDefault="00EA6725">
      <w:pPr>
        <w:spacing w:line="380" w:lineRule="exact"/>
        <w:ind w:leftChars="-135" w:left="-283"/>
        <w:rPr>
          <w:rFonts w:ascii="微软雅黑" w:eastAsia="微软雅黑" w:hAnsi="微软雅黑"/>
          <w:b/>
          <w:color w:val="C00000"/>
          <w:sz w:val="24"/>
        </w:rPr>
      </w:pPr>
    </w:p>
    <w:p w:rsidR="00EA6725" w:rsidRDefault="00EA6725">
      <w:pPr>
        <w:spacing w:line="380" w:lineRule="exact"/>
        <w:ind w:leftChars="-135" w:left="-283"/>
        <w:rPr>
          <w:rFonts w:ascii="微软雅黑" w:eastAsia="微软雅黑" w:hAnsi="微软雅黑"/>
          <w:szCs w:val="21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  <w:r w:rsidRPr="00EA6725">
        <w:rPr>
          <w:rFonts w:ascii="微软雅黑" w:eastAsia="微软雅黑" w:hAnsi="微软雅黑"/>
          <w:b/>
          <w:sz w:val="28"/>
          <w:szCs w:val="28"/>
        </w:rPr>
        <w:pict>
          <v:rect id="_x0000_s1149" style="position:absolute;left:0;text-align:left;margin-left:-27pt;margin-top:7.05pt;width:240pt;height:238.5pt;z-index:251791360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rect id="_x0000_s1153" style="position:absolute;left:0;text-align:left;margin-left:217.05pt;margin-top:7.05pt;width:240pt;height:238.5pt;z-index:251795456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4" type="#_x0000_t202" style="position:absolute;left:0;text-align:left;margin-left:223.35pt;margin-top:13.05pt;width:195.65pt;height:38.4pt;z-index:251796480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第四模块：战略规划与实施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0" type="#_x0000_t202" style="position:absolute;left:0;text-align:left;margin-left:-20.4pt;margin-top:13.25pt;width:195.65pt;height:38.4pt;z-index:251792384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第三模块：产业思维与产业分析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2" type="#_x0000_t202" style="position:absolute;left:0;text-align:left;margin-left:-20.1pt;margin-top:53.55pt;width:195.65pt;height:95.2pt;z-index:25179443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产业经济学主要理论及其应用</w:t>
                  </w:r>
                </w:p>
                <w:p w:rsidR="00EA6725" w:rsidRDefault="00C07322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中外产业史及其启示</w:t>
                  </w:r>
                </w:p>
                <w:p w:rsidR="00EA6725" w:rsidRDefault="00C07322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美国产业结构及其启示</w:t>
                  </w:r>
                </w:p>
                <w:p w:rsidR="00EA6725" w:rsidRDefault="00C07322">
                  <w:pPr>
                    <w:spacing w:line="44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中国的产业结构和产业政策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6" type="#_x0000_t32" style="position:absolute;left:0;text-align:left;margin-left:227.85pt;margin-top:49.8pt;width:215.25pt;height:.05pt;z-index:251798528" o:connectortype="straight" strokecolor="#957337"/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5" type="#_x0000_t202" style="position:absolute;left:0;text-align:left;margin-left:223.35pt;margin-top:55.8pt;width:195.65pt;height:178.2pt;z-index:251797504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战略研判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战略管理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商业模式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竞争分析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成长管理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战略执行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国际化战略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国学中的战略思维和竞争智慧</w:t>
                  </w:r>
                </w:p>
                <w:p w:rsidR="00EA6725" w:rsidRDefault="00C07322">
                  <w:pPr>
                    <w:spacing w:line="38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二次创业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sz w:val="28"/>
          <w:szCs w:val="28"/>
        </w:rPr>
        <w:pict>
          <v:shape id="_x0000_s1151" type="#_x0000_t32" style="position:absolute;left:0;text-align:left;margin-left:-13.5pt;margin-top:49.8pt;width:215.25pt;height:.05pt;z-index:251793408" o:connectortype="straight" strokecolor="#957337"/>
        </w:pict>
      </w: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EA6725" w:rsidRDefault="00EA672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</w:pPr>
    </w:p>
    <w:p w:rsidR="00EA6725" w:rsidRDefault="00EA6725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A6725" w:rsidRDefault="00EA6725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A6725" w:rsidRDefault="00EA6725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A6725" w:rsidRDefault="00EA6725">
      <w:pPr>
        <w:rPr>
          <w:rFonts w:ascii="微软雅黑" w:eastAsia="微软雅黑" w:hAnsi="微软雅黑"/>
          <w:b/>
          <w:sz w:val="28"/>
          <w:szCs w:val="28"/>
        </w:rPr>
      </w:pP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lastRenderedPageBreak/>
        <w:pict>
          <v:shape id="_x0000_s1159" type="#_x0000_t32" style="position:absolute;left:0;text-align:left;margin-left:-14.25pt;margin-top:28.8pt;width:215.25pt;height:.05pt;z-index:251801600" o:connectortype="straight" strokecolor="#957337"/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0" type="#_x0000_t202" style="position:absolute;left:0;text-align:left;margin-left:-20.85pt;margin-top:32.4pt;width:195.65pt;height:175.2pt;z-index:251802624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资本市场生态学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证券投资分析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上市筹划与执行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私募融资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VC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与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PE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投资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市值管理与重组并购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基金管理</w:t>
                  </w:r>
                </w:p>
                <w:p w:rsidR="00EA6725" w:rsidRDefault="00C07322">
                  <w:pPr>
                    <w:spacing w:line="42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产业整合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2" type="#_x0000_t202" style="position:absolute;left:0;text-align:left;margin-left:222.6pt;margin-top:33.15pt;width:195.65pt;height:175.2pt;z-index:25180467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财务分析和风险评估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融资方式与融资工具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资本结构与资产负债表管理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现金流管理与成本管理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资产造册与管理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企业历史帐务和税务风险化解</w:t>
                  </w:r>
                </w:p>
                <w:p w:rsidR="00EA6725" w:rsidRDefault="00C07322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企业税负最优化解决方案</w:t>
                  </w:r>
                </w:p>
                <w:p w:rsidR="00EA6725" w:rsidRDefault="00C07322">
                  <w:pPr>
                    <w:spacing w:line="42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合法避税与国际税务筹划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58" type="#_x0000_t202" style="position:absolute;left:0;text-align:left;margin-left:-20.85pt;margin-top:-7.95pt;width:195.65pt;height:38.4pt;z-index:251800576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第五模块：资本经营</w:t>
                  </w: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57" style="position:absolute;left:0;text-align:left;margin-left:-27.75pt;margin-top:-11.7pt;width:240pt;height:238.5pt;z-index:251799552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3" type="#_x0000_t32" style="position:absolute;left:0;text-align:left;margin-left:227.1pt;margin-top:28.8pt;width:215.25pt;height:.05pt;z-index:251805696" o:connectortype="straight" strokecolor="#957337"/>
        </w:pict>
      </w:r>
      <w:r>
        <w:rPr>
          <w:rFonts w:ascii="微软雅黑" w:eastAsia="微软雅黑" w:hAnsi="微软雅黑"/>
          <w:b/>
          <w:sz w:val="28"/>
          <w:szCs w:val="28"/>
        </w:rPr>
        <w:pict>
          <v:rect id="_x0000_s1164" style="position:absolute;left:0;text-align:left;margin-left:217.05pt;margin-top:-10.95pt;width:240pt;height:238.5pt;z-index:-251509760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1" type="#_x0000_t202" style="position:absolute;left:0;text-align:left;margin-left:222.6pt;margin-top:-7.95pt;width:195.65pt;height:38.4pt;z-index:251803648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第六模块：财务管理与税务筹划</w:t>
                  </w:r>
                </w:p>
              </w:txbxContent>
            </v:textbox>
          </v:shape>
        </w:pict>
      </w:r>
    </w:p>
    <w:p w:rsidR="00EA6725" w:rsidRDefault="00EA6725">
      <w:pPr>
        <w:rPr>
          <w:rFonts w:ascii="微软雅黑" w:eastAsia="微软雅黑" w:hAnsi="微软雅黑"/>
          <w:b/>
          <w:sz w:val="28"/>
          <w:szCs w:val="28"/>
        </w:rPr>
      </w:pPr>
    </w:p>
    <w:p w:rsidR="00EA6725" w:rsidRDefault="00C07322">
      <w:pPr>
        <w:tabs>
          <w:tab w:val="left" w:pos="618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71" style="position:absolute;left:0;text-align:left;margin-left:216.75pt;margin-top:12.55pt;width:240pt;height:238.5pt;z-index:-251502592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65" style="position:absolute;left:0;text-align:left;margin-left:-28.05pt;margin-top:11.8pt;width:240pt;height:238.5pt;z-index:251807744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7" type="#_x0000_t202" style="position:absolute;left:0;text-align:left;margin-left:-21.75pt;margin-top:58.3pt;width:195.65pt;height:145.2pt;z-index:25180979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人力资源管理体系的构成和建立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任职资格标准体系的建立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绩效考核与薪酬体系设计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员工培训的计划与实施、继任管理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接班人和富二代培养</w:t>
                  </w:r>
                </w:p>
                <w:p w:rsidR="00EA6725" w:rsidRDefault="00C07322">
                  <w:pPr>
                    <w:spacing w:line="4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企业文化建设与基业长青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9" type="#_x0000_t202" style="position:absolute;left:0;text-align:left;margin-left:222.9pt;margin-top:58.6pt;width:219.75pt;height:191.2pt;z-index:251811840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互联网的发展历史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移动互联网和大数据时代意味着什么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工业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 4.0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物联网与企业的互联网战略和应用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企业信息化的发展历史及最新动态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精益管理与企业未来</w:t>
                  </w:r>
                </w:p>
                <w:p w:rsidR="00EA6725" w:rsidRDefault="00C07322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学习型队伍和创新型企业建设</w:t>
                  </w:r>
                </w:p>
                <w:p w:rsidR="00EA6725" w:rsidRDefault="00C07322">
                  <w:pPr>
                    <w:spacing w:line="4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中国企业创新与升级的方向与趋势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6" type="#_x0000_t32" style="position:absolute;left:0;text-align:left;margin-left:-14.55pt;margin-top:54.55pt;width:215.25pt;height:.05pt;z-index:251808768" o:connectortype="straight" strokecolor="#957337"/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72" type="#_x0000_t202" style="position:absolute;left:0;text-align:left;margin-left:-20.25pt;margin-top:18.4pt;width:214.5pt;height:38.4pt;z-index:25181491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第七模块：人力资源管理与企业文化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70" type="#_x0000_t32" style="position:absolute;left:0;text-align:left;margin-left:226.8pt;margin-top:54.55pt;width:215.25pt;height:.05pt;z-index:251812864" o:connectortype="straight" strokecolor="#957337"/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8" type="#_x0000_t202" style="position:absolute;left:0;text-align:left;margin-left:222.6pt;margin-top:17.9pt;width:195.65pt;height:38.4pt;z-index:251810816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第八模块：创新、转型和升级</w:t>
                  </w:r>
                </w:p>
              </w:txbxContent>
            </v:textbox>
          </v:shape>
        </w:pict>
      </w: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C07322">
      <w:pPr>
        <w:tabs>
          <w:tab w:val="left" w:pos="501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EA6725">
        <w:rPr>
          <w:rFonts w:ascii="微软雅黑" w:eastAsia="微软雅黑" w:hAnsi="微软雅黑"/>
          <w:szCs w:val="21"/>
        </w:rPr>
        <w:pict>
          <v:rect id="_x0000_s1173" style="position:absolute;left:0;text-align:left;margin-left:-27.75pt;margin-top:5.1pt;width:484.5pt;height:297.75pt;z-index:251815936" fillcolor="#f8f8f8" stroked="f">
            <v:fill color2="#f8f8f8"/>
          </v:rect>
        </w:pict>
      </w:r>
      <w:r w:rsidRPr="00EA6725">
        <w:rPr>
          <w:rFonts w:ascii="微软雅黑" w:eastAsia="微软雅黑" w:hAnsi="微软雅黑"/>
          <w:szCs w:val="21"/>
        </w:rPr>
        <w:pict>
          <v:shape id="_x0000_s1176" type="#_x0000_t202" style="position:absolute;left:0;text-align:left;margin-left:-18.9pt;margin-top:5.1pt;width:214.5pt;height:38.4pt;z-index:251819008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第九模块：行知中国</w:t>
                  </w: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知行合一</w:t>
                  </w:r>
                </w:p>
              </w:txbxContent>
            </v:textbox>
          </v:shape>
        </w:pict>
      </w:r>
    </w:p>
    <w:p w:rsidR="00EA6725" w:rsidRDefault="00EA672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EA6725">
        <w:rPr>
          <w:rFonts w:ascii="微软雅黑" w:eastAsia="微软雅黑" w:hAnsi="微软雅黑"/>
          <w:szCs w:val="21"/>
        </w:rPr>
        <w:pict>
          <v:shape id="_x0000_s1174" type="#_x0000_t32" style="position:absolute;left:0;text-align:left;margin-left:-13.65pt;margin-top:9.3pt;width:446.4pt;height:0;z-index:251816960" o:connectortype="straight" strokecolor="#957337"/>
        </w:pict>
      </w:r>
      <w:r w:rsidRPr="00EA6725">
        <w:rPr>
          <w:rFonts w:ascii="微软雅黑" w:eastAsia="微软雅黑" w:hAnsi="微软雅黑"/>
          <w:szCs w:val="21"/>
        </w:rPr>
        <w:pict>
          <v:shape id="_x0000_s1177" type="#_x0000_t202" style="position:absolute;left:0;text-align:left;margin-left:195.45pt;margin-top:13.2pt;width:195.65pt;height:102.2pt;z-index:251820032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艺术欣赏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文化遗产欣赏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中外富商的命运与财富传承</w:t>
                  </w:r>
                </w:p>
                <w:p w:rsidR="00EA6725" w:rsidRDefault="00C07322">
                  <w:pPr>
                    <w:spacing w:line="38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中医养生</w:t>
                  </w:r>
                </w:p>
                <w:p w:rsidR="00EA6725" w:rsidRDefault="00EA6725">
                  <w:pPr>
                    <w:spacing w:line="380" w:lineRule="exact"/>
                  </w:pPr>
                </w:p>
              </w:txbxContent>
            </v:textbox>
          </v:shape>
        </w:pict>
      </w:r>
      <w:r w:rsidRPr="00EA6725">
        <w:rPr>
          <w:rFonts w:ascii="微软雅黑" w:eastAsia="微软雅黑" w:hAnsi="微软雅黑"/>
          <w:szCs w:val="21"/>
        </w:rPr>
        <w:pict>
          <v:shape id="_x0000_s1175" type="#_x0000_t202" style="position:absolute;left:0;text-align:left;margin-left:-20.55pt;margin-top:12.45pt;width:195.65pt;height:102.2pt;z-index:251817984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领导力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王阳明心学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国学与企业家修身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国学与经商</w:t>
                  </w:r>
                </w:p>
                <w:p w:rsidR="00EA6725" w:rsidRDefault="00C07322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富人的生活品位与生活艺术</w:t>
                  </w:r>
                </w:p>
              </w:txbxContent>
            </v:textbox>
          </v:shape>
        </w:pict>
      </w: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EA6725">
        <w:rPr>
          <w:rFonts w:ascii="微软雅黑" w:eastAsia="微软雅黑" w:hAnsi="微软雅黑"/>
          <w:szCs w:val="21"/>
        </w:rPr>
        <w:pict>
          <v:shape id="_x0000_s1178" type="#_x0000_t202" style="position:absolute;left:0;text-align:left;margin-left:-17.4pt;margin-top:27.65pt;width:450.15pt;height:184.5pt;z-index:251821056;mso-width-relative:margin;mso-height-relative:margin" filled="f" stroked="f">
            <v:textbox>
              <w:txbxContent>
                <w:p w:rsidR="00EA6725" w:rsidRDefault="00C07322">
                  <w:pPr>
                    <w:spacing w:line="460" w:lineRule="exact"/>
                    <w:rPr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“行知中国”是在多年“移动校园”实践的基础上再度创新，是商业领袖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EMBA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在十余年办学经验的基础上开创的全新教学理念和模式，将创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造更加贴近“实际操作”的教学氛围，也是国内商学院首个实践体验式课程。“行知中国——企业篇”课程从一开始就是让授课老师先走进企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业熟悉企业的状况、对企业进行深度的调研，以达到在教学中将企业最优实践与管理前沿新知的深度结合。至今课程已经走过十几个城市，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走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进过一汽集团、哇哈哈、华为公司、腾讯、万科、伊利等上百家知名企业。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84" type="#_x0000_t202" style="position:absolute;left:0;text-align:left;margin-left:-19.3pt;margin-top:15.8pt;width:462.45pt;height:22.8pt;z-index:251826176;mso-height-percent:200;mso-height-percent:200;mso-width-relative:margin;mso-height-relative:margin" filled="f" stroked="f">
            <v:textbox style="mso-fit-shape-to-text:t">
              <w:txbxContent>
                <w:p w:rsidR="00EA6725" w:rsidRDefault="00C07322">
                  <w:pPr>
                    <w:rPr>
                      <w:color w:val="A6A6A6" w:themeColor="background1" w:themeShade="A6"/>
                    </w:rPr>
                  </w:pPr>
                  <w:r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</w:p>
    <w:p w:rsidR="00EA6725" w:rsidRDefault="00EA672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EA6725" w:rsidRDefault="00EA6725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EA6725" w:rsidRDefault="00EA6725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EA6725" w:rsidRDefault="00EA6725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EA6725" w:rsidRDefault="00C07322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noProof/>
          <w:color w:val="957337"/>
          <w:sz w:val="30"/>
          <w:szCs w:val="30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93345</wp:posOffset>
            </wp:positionV>
            <wp:extent cx="5629275" cy="3676650"/>
            <wp:effectExtent l="19050" t="0" r="9525" b="0"/>
            <wp:wrapNone/>
            <wp:docPr id="2" name="图片 6" descr="C5班毕业压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5班毕业压缩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C07322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bCs/>
          <w:noProof/>
          <w:color w:val="957337"/>
          <w:sz w:val="30"/>
          <w:szCs w:val="30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560070</wp:posOffset>
            </wp:positionV>
            <wp:extent cx="6143625" cy="4343400"/>
            <wp:effectExtent l="19050" t="0" r="9525" b="0"/>
            <wp:wrapNone/>
            <wp:docPr id="15" name="图片 14" descr="形状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形状副本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6"/>
          <w:rFonts w:ascii="微软雅黑" w:eastAsia="微软雅黑" w:hAnsi="微软雅黑"/>
          <w:color w:val="957337"/>
          <w:sz w:val="30"/>
          <w:szCs w:val="30"/>
        </w:rPr>
        <w:t>强大而敬业的师资阵容</w:t>
      </w: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br/>
      </w:r>
    </w:p>
    <w:p w:rsidR="00EA6725" w:rsidRDefault="00EA6725">
      <w:pPr>
        <w:ind w:leftChars="-270" w:left="-567" w:firstLineChars="58" w:firstLine="162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EA672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EA6725" w:rsidRDefault="00C07322">
      <w:pPr>
        <w:spacing w:line="240" w:lineRule="exact"/>
        <w:ind w:leftChars="-202" w:left="-424"/>
        <w:rPr>
          <w:rStyle w:val="a6"/>
          <w:rFonts w:ascii="微软雅黑" w:eastAsia="微软雅黑" w:hAnsi="微软雅黑"/>
          <w:bCs w:val="0"/>
          <w:szCs w:val="21"/>
        </w:rPr>
      </w:pPr>
      <w:r>
        <w:rPr>
          <w:rFonts w:ascii="微软雅黑" w:eastAsia="微软雅黑" w:hAnsi="微软雅黑"/>
          <w:b/>
          <w:szCs w:val="21"/>
        </w:rPr>
        <w:t>......</w:t>
      </w:r>
      <w:r>
        <w:rPr>
          <w:rFonts w:ascii="微软雅黑" w:eastAsia="微软雅黑" w:hAnsi="微软雅黑"/>
          <w:b/>
          <w:szCs w:val="21"/>
        </w:rPr>
        <w:tab/>
      </w:r>
    </w:p>
    <w:p w:rsidR="00EA6725" w:rsidRDefault="00EA6725">
      <w:pPr>
        <w:ind w:leftChars="-270" w:left="-567" w:firstLineChars="58" w:firstLine="174"/>
        <w:jc w:val="left"/>
        <w:rPr>
          <w:rStyle w:val="a6"/>
          <w:rFonts w:ascii="微软雅黑" w:eastAsia="微软雅黑" w:hAnsi="微软雅黑"/>
          <w:color w:val="957337"/>
          <w:sz w:val="30"/>
          <w:szCs w:val="30"/>
        </w:rPr>
      </w:pPr>
    </w:p>
    <w:p w:rsidR="00EA6725" w:rsidRDefault="00C07322">
      <w:pPr>
        <w:ind w:leftChars="-270" w:left="-567" w:firstLineChars="58" w:firstLine="174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t>一声同学</w:t>
      </w: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t xml:space="preserve"> </w:t>
      </w: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t>同学一生</w:t>
      </w:r>
    </w:p>
    <w:p w:rsidR="00EA6725" w:rsidRDefault="00C07322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156210</wp:posOffset>
            </wp:positionV>
            <wp:extent cx="3714750" cy="2705100"/>
            <wp:effectExtent l="19050" t="0" r="0" b="0"/>
            <wp:wrapNone/>
            <wp:docPr id="21" name="图片 20" descr="同学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同学会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rPr>
          <w:sz w:val="24"/>
        </w:rPr>
      </w:pPr>
    </w:p>
    <w:p w:rsidR="00EA6725" w:rsidRDefault="00EA6725">
      <w:pPr>
        <w:spacing w:line="42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EA6725" w:rsidRDefault="00C07322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除了知识和思想，商业领袖</w:t>
      </w:r>
      <w:r>
        <w:rPr>
          <w:rFonts w:ascii="微软雅黑" w:eastAsia="微软雅黑" w:hAnsi="微软雅黑" w:hint="eastAsia"/>
          <w:szCs w:val="21"/>
        </w:rPr>
        <w:t>EMBA</w:t>
      </w:r>
      <w:r>
        <w:rPr>
          <w:rFonts w:ascii="微软雅黑" w:eastAsia="微软雅黑" w:hAnsi="微软雅黑" w:hint="eastAsia"/>
          <w:szCs w:val="21"/>
        </w:rPr>
        <w:t>还能带给你一个忠实而庞大的校友网络，拥有国内各大学商学院校友网中最扎实最稳固的校友团体。商业领袖</w:t>
      </w:r>
      <w:r>
        <w:rPr>
          <w:rFonts w:ascii="微软雅黑" w:eastAsia="微软雅黑" w:hAnsi="微软雅黑" w:hint="eastAsia"/>
          <w:szCs w:val="21"/>
        </w:rPr>
        <w:t>EMBA</w:t>
      </w:r>
      <w:r>
        <w:rPr>
          <w:rFonts w:ascii="微软雅黑" w:eastAsia="微软雅黑" w:hAnsi="微软雅黑" w:hint="eastAsia"/>
          <w:szCs w:val="21"/>
        </w:rPr>
        <w:t>同学们在这里可以获取管理新知、拓展社会资源、谋求合作机会、助推事业发展。</w:t>
      </w:r>
    </w:p>
    <w:p w:rsidR="00EA6725" w:rsidRDefault="00C07322">
      <w:pPr>
        <w:spacing w:line="500" w:lineRule="exact"/>
        <w:ind w:leftChars="-135" w:left="-282" w:hanging="1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商业领袖</w:t>
      </w:r>
      <w:r>
        <w:rPr>
          <w:rFonts w:ascii="微软雅黑" w:eastAsia="微软雅黑" w:hAnsi="微软雅黑" w:hint="eastAsia"/>
          <w:b/>
          <w:sz w:val="24"/>
        </w:rPr>
        <w:t>EMBA</w:t>
      </w:r>
      <w:r>
        <w:rPr>
          <w:rFonts w:ascii="微软雅黑" w:eastAsia="微软雅黑" w:hAnsi="微软雅黑" w:hint="eastAsia"/>
          <w:b/>
          <w:sz w:val="24"/>
        </w:rPr>
        <w:t>校友会</w:t>
      </w:r>
    </w:p>
    <w:p w:rsidR="00EA6725" w:rsidRDefault="00EA6725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EA6725" w:rsidRDefault="00C07322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北丰资源同学会，成立于</w:t>
      </w:r>
      <w:r>
        <w:rPr>
          <w:rFonts w:ascii="微软雅黑" w:eastAsia="微软雅黑" w:hAnsi="微软雅黑" w:hint="eastAsia"/>
          <w:szCs w:val="21"/>
        </w:rPr>
        <w:t>2007</w:t>
      </w:r>
      <w:r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20</w:t>
      </w:r>
      <w:r>
        <w:rPr>
          <w:rFonts w:ascii="微软雅黑" w:eastAsia="微软雅黑" w:hAnsi="微软雅黑" w:hint="eastAsia"/>
          <w:szCs w:val="21"/>
        </w:rPr>
        <w:t>日，是由北大校友自发自愿组成的盈利组织，主要服务于商学院已毕业的万名校友。北丰校友会目前有三个分支机构：投融资委员会、房地产委员会、建筑委员会。校友会设理事会、秘书处两个常设机构，理事会设理事长一名、副理事长若干名；秘书处设秘书长一名、</w:t>
      </w:r>
      <w:r>
        <w:rPr>
          <w:rFonts w:ascii="微软雅黑" w:eastAsia="微软雅黑" w:hAnsi="微软雅黑" w:hint="eastAsia"/>
          <w:szCs w:val="21"/>
        </w:rPr>
        <w:t>副秘书长若干名，纪律委员一名，理事会为最高决策机构。</w:t>
      </w:r>
    </w:p>
    <w:p w:rsidR="00EA6725" w:rsidRDefault="00EA6725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EA6725" w:rsidRDefault="00C07322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北丰资源同学会以校友为中心，以“整合、集中校友会内外的智慧和资源，为校友需求服务，为中心和学校发展服务”为宗旨</w:t>
      </w:r>
      <w:r>
        <w:rPr>
          <w:rFonts w:ascii="微软雅黑" w:eastAsia="微软雅黑" w:hAnsi="微软雅黑" w:hint="eastAsia"/>
          <w:szCs w:val="21"/>
        </w:rPr>
        <w:t>,</w:t>
      </w:r>
      <w:r>
        <w:rPr>
          <w:rFonts w:ascii="微软雅黑" w:eastAsia="微软雅黑" w:hAnsi="微软雅黑" w:hint="eastAsia"/>
          <w:szCs w:val="21"/>
        </w:rPr>
        <w:t>按兴趣、行业、地方、基金进行分工分组活动。目前，北京、安徽、陕西、甘肃、宁夏、新疆、青海、山东、广东等地校友分会正在积极筹建过程中，欢迎该地区校友报名加入！</w:t>
      </w:r>
    </w:p>
    <w:p w:rsidR="00EA6725" w:rsidRDefault="00EA6725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EA6725" w:rsidRDefault="00EA6725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EA6725" w:rsidRDefault="00EA6725">
      <w:pPr>
        <w:rPr>
          <w:rFonts w:ascii="微软雅黑" w:eastAsia="微软雅黑" w:hAnsi="微软雅黑"/>
          <w:szCs w:val="21"/>
        </w:rPr>
      </w:pPr>
    </w:p>
    <w:p w:rsidR="00EA6725" w:rsidRDefault="00EA6725">
      <w:pPr>
        <w:rPr>
          <w:sz w:val="24"/>
        </w:rPr>
      </w:pPr>
    </w:p>
    <w:p w:rsidR="00EA6725" w:rsidRDefault="00C07322">
      <w:pPr>
        <w:spacing w:line="400" w:lineRule="exact"/>
        <w:ind w:leftChars="-135" w:left="-283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6"/>
          <w:rFonts w:ascii="微软雅黑" w:eastAsia="微软雅黑" w:hAnsi="微软雅黑"/>
          <w:color w:val="957337"/>
          <w:sz w:val="30"/>
          <w:szCs w:val="30"/>
        </w:rPr>
        <w:lastRenderedPageBreak/>
        <w:br/>
      </w: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t>我们欢迎你</w:t>
      </w:r>
      <w:r>
        <w:rPr>
          <w:rStyle w:val="a6"/>
          <w:rFonts w:ascii="微软雅黑" w:eastAsia="微软雅黑" w:hAnsi="微软雅黑"/>
          <w:color w:val="957337"/>
          <w:sz w:val="30"/>
          <w:szCs w:val="30"/>
        </w:rPr>
        <w:br/>
      </w:r>
    </w:p>
    <w:p w:rsidR="00EA6725" w:rsidRDefault="00C07322">
      <w:pPr>
        <w:ind w:leftChars="-135" w:left="-283" w:firstLineChars="7" w:firstLine="2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EA6725" w:rsidRDefault="00C07322">
      <w:pPr>
        <w:spacing w:line="42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企业董事长、</w:t>
      </w:r>
      <w:r>
        <w:rPr>
          <w:rFonts w:ascii="微软雅黑" w:eastAsia="微软雅黑" w:hAnsi="微软雅黑" w:hint="eastAsia"/>
          <w:szCs w:val="21"/>
        </w:rPr>
        <w:t>CEO</w:t>
      </w:r>
      <w:r>
        <w:rPr>
          <w:rFonts w:ascii="微软雅黑" w:eastAsia="微软雅黑" w:hAnsi="微软雅黑" w:hint="eastAsia"/>
          <w:szCs w:val="21"/>
        </w:rPr>
        <w:t>、总经理等企业高管；银行、证券等金融机构的决策者及高级管理者；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上市公司和拟上市公司的高层管理者；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控股公司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集团公司高层管理人员；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各类从事实业、股权投资或投资管理的专业人士和高层管理者。</w:t>
      </w:r>
    </w:p>
    <w:p w:rsidR="00EA6725" w:rsidRDefault="00C07322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EA6725" w:rsidRDefault="00EA6725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</w:t>
      </w:r>
      <w:r>
        <w:rPr>
          <w:rFonts w:ascii="微软雅黑" w:eastAsia="微软雅黑" w:hAnsi="微软雅黑" w:hint="eastAsia"/>
          <w:szCs w:val="21"/>
        </w:rPr>
        <w:t>两</w:t>
      </w:r>
      <w:r>
        <w:rPr>
          <w:rFonts w:ascii="微软雅黑" w:eastAsia="微软雅黑" w:hAnsi="微软雅黑" w:hint="eastAsia"/>
          <w:szCs w:val="21"/>
        </w:rPr>
        <w:t>年，每月集中授课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-3</w:t>
      </w:r>
      <w:r>
        <w:rPr>
          <w:rFonts w:ascii="微软雅黑" w:eastAsia="微软雅黑" w:hAnsi="微软雅黑" w:hint="eastAsia"/>
          <w:szCs w:val="21"/>
        </w:rPr>
        <w:t>天。</w:t>
      </w:r>
    </w:p>
    <w:p w:rsidR="00EA6725" w:rsidRDefault="00C07322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</w:t>
      </w: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</w:t>
      </w:r>
    </w:p>
    <w:p w:rsidR="00EA6725" w:rsidRDefault="00EA6725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RMB 16</w:t>
      </w:r>
      <w:r>
        <w:rPr>
          <w:rFonts w:ascii="微软雅黑" w:eastAsia="微软雅黑" w:hAnsi="微软雅黑" w:hint="eastAsia"/>
          <w:szCs w:val="21"/>
        </w:rPr>
        <w:t>万元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人（学员学习期间的食宿费、交通费自理）。</w:t>
      </w:r>
    </w:p>
    <w:p w:rsidR="00EA6725" w:rsidRDefault="00C07322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EA6725" w:rsidRDefault="00EA6725">
      <w:pPr>
        <w:spacing w:line="400" w:lineRule="exact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联系方式</w:t>
      </w: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联系人：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张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老师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 xml:space="preserve"> 15</w:t>
      </w:r>
      <w:r w:rsidR="000C6A37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101616857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（微信同号）</w:t>
      </w: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电话：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010-</w:t>
      </w:r>
      <w:r w:rsidR="000C6A37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87691033</w:t>
      </w:r>
    </w:p>
    <w:p w:rsidR="00EA6725" w:rsidRDefault="00C07322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邮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 xml:space="preserve">  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箱：</w:t>
      </w:r>
      <w:r w:rsidR="000C6A37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ceoke8@163.com</w:t>
      </w:r>
      <w:r w:rsidR="000C6A37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t xml:space="preserve"> </w:t>
      </w: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EA6725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p w:rsidR="00EA6725" w:rsidRDefault="00C07322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lastRenderedPageBreak/>
        <w:t>学员报名表</w:t>
      </w:r>
    </w:p>
    <w:p w:rsidR="00EA6725" w:rsidRDefault="00EA6725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个人资料</w:t>
            </w:r>
          </w:p>
        </w:tc>
      </w:tr>
      <w:tr w:rsidR="00EA6725">
        <w:trPr>
          <w:trHeight w:val="193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姓名</w:t>
            </w:r>
          </w:p>
        </w:tc>
        <w:tc>
          <w:tcPr>
            <w:tcW w:w="2551" w:type="dxa"/>
            <w:gridSpan w:val="2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英文名</w:t>
            </w:r>
          </w:p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vAlign w:val="bottom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rect id="Rectangle 7" o:spid="_x0000_s1085" style="position:absolute;left:0;text-align:left;margin-left:46.45pt;margin-top:3.9pt;width:9pt;height:8.25pt;z-index:251730944;mso-position-horizontal-relative:text;mso-position-vertical-relative:text" filled="f" fillcolor="black"/>
              </w:pict>
            </w:r>
            <w:r>
              <w:rPr>
                <w:rFonts w:ascii="宋体" w:hAnsi="宋体"/>
                <w:szCs w:val="21"/>
              </w:rPr>
              <w:pict>
                <v:rect id="_x0000_s1086" style="position:absolute;left:0;text-align:left;margin-left:250.55pt;margin-top:3.25pt;width:9pt;height:8.25pt;z-index:251731968;mso-position-horizontal-relative:text;mso-position-vertical-relative:text" filled="f" fillcolor="black"/>
              </w:pict>
            </w:r>
            <w:r>
              <w:rPr>
                <w:rFonts w:ascii="宋体" w:hAnsi="宋体"/>
                <w:szCs w:val="21"/>
              </w:rPr>
              <w:pict>
                <v:rect id="_x0000_s1087" style="position:absolute;left:0;text-align:left;margin-left:119.5pt;margin-top:3.9pt;width:9pt;height:8.25pt;z-index:251732992;mso-position-horizontal-relative:text;mso-position-vertical-relative:text" filled="f" fillcolor="black"/>
              </w:pict>
            </w:r>
            <w:r w:rsidR="00C07322">
              <w:rPr>
                <w:rFonts w:ascii="宋体" w:hAnsi="宋体" w:hint="eastAsia"/>
                <w:szCs w:val="21"/>
              </w:rPr>
              <w:t xml:space="preserve">           </w:t>
            </w:r>
            <w:r w:rsidR="00C07322">
              <w:rPr>
                <w:rFonts w:ascii="宋体" w:hAnsi="宋体" w:hint="eastAsia"/>
                <w:szCs w:val="21"/>
              </w:rPr>
              <w:t>身份证港澳台地区身份证外籍护照</w:t>
            </w: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性别</w:t>
            </w:r>
          </w:p>
        </w:tc>
        <w:tc>
          <w:tcPr>
            <w:tcW w:w="2551" w:type="dxa"/>
            <w:gridSpan w:val="2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年月日</w:t>
            </w: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</w:t>
            </w:r>
            <w:r>
              <w:rPr>
                <w:rFonts w:ascii="宋体" w:hAnsi="宋体" w:hint="eastAsia"/>
                <w:szCs w:val="21"/>
              </w:rPr>
              <w:t>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直辖市</w:t>
            </w:r>
            <w:r>
              <w:rPr>
                <w:rFonts w:ascii="宋体" w:hAnsi="宋体" w:hint="eastAsia"/>
                <w:szCs w:val="21"/>
              </w:rPr>
              <w:t xml:space="preserve">      </w:t>
            </w:r>
            <w:r>
              <w:rPr>
                <w:rFonts w:ascii="宋体" w:hAnsi="宋体" w:hint="eastAsia"/>
                <w:szCs w:val="21"/>
              </w:rPr>
              <w:t>市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县</w:t>
            </w: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籍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直辖市市</w:t>
            </w: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族</w:t>
            </w:r>
          </w:p>
        </w:tc>
        <w:tc>
          <w:tcPr>
            <w:tcW w:w="1701" w:type="dxa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政治面貌</w:t>
            </w:r>
          </w:p>
        </w:tc>
        <w:tc>
          <w:tcPr>
            <w:tcW w:w="1560" w:type="dxa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邮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1526" w:type="dxa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手机</w:t>
            </w:r>
          </w:p>
        </w:tc>
        <w:tc>
          <w:tcPr>
            <w:tcW w:w="2551" w:type="dxa"/>
            <w:gridSpan w:val="2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办公电话</w:t>
            </w:r>
          </w:p>
        </w:tc>
        <w:tc>
          <w:tcPr>
            <w:tcW w:w="1701" w:type="dxa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办公传真</w:t>
            </w:r>
          </w:p>
        </w:tc>
        <w:tc>
          <w:tcPr>
            <w:tcW w:w="1560" w:type="dxa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工作背景</w:t>
            </w:r>
          </w:p>
        </w:tc>
      </w:tr>
      <w:tr w:rsidR="00EA6725">
        <w:trPr>
          <w:trHeight w:val="454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vAlign w:val="center"/>
          </w:tcPr>
          <w:p w:rsidR="00EA6725" w:rsidRDefault="00C07322"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127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vAlign w:val="center"/>
          </w:tcPr>
          <w:p w:rsidR="00EA6725" w:rsidRDefault="00C07322"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</w:tr>
      <w:tr w:rsidR="00EA6725">
        <w:trPr>
          <w:trHeight w:val="454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单位网</w:t>
            </w:r>
            <w:bookmarkStart w:id="0" w:name="_GoBack"/>
            <w:bookmarkEnd w:id="0"/>
            <w:r>
              <w:rPr>
                <w:rFonts w:ascii="宋体" w:hAnsi="宋体" w:hint="eastAsia"/>
                <w:szCs w:val="21"/>
              </w:rPr>
              <w:t>址</w:t>
            </w:r>
          </w:p>
        </w:tc>
        <w:tc>
          <w:tcPr>
            <w:tcW w:w="2268" w:type="dxa"/>
            <w:gridSpan w:val="2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vAlign w:val="center"/>
          </w:tcPr>
          <w:p w:rsidR="00EA6725" w:rsidRDefault="00EA6725">
            <w:pPr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16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vAlign w:val="center"/>
          </w:tcPr>
          <w:p w:rsidR="00EA6725" w:rsidRDefault="00EA6725">
            <w:pPr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vAlign w:val="center"/>
          </w:tcPr>
          <w:p w:rsidR="00EA6725" w:rsidRDefault="00EA6725">
            <w:pPr>
              <w:jc w:val="right"/>
              <w:rPr>
                <w:rFonts w:ascii="宋体" w:hAnsi="宋体"/>
                <w:szCs w:val="21"/>
              </w:rPr>
            </w:pPr>
          </w:p>
        </w:tc>
      </w:tr>
      <w:tr w:rsidR="00EA6725">
        <w:trPr>
          <w:trHeight w:val="454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（亿）人民币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EA6725">
        <w:trPr>
          <w:trHeight w:val="442"/>
        </w:trPr>
        <w:tc>
          <w:tcPr>
            <w:tcW w:w="2235" w:type="dxa"/>
            <w:gridSpan w:val="2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（亿）人民币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EA6725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EA6725" w:rsidRDefault="00C0732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学籍档案材料</w:t>
            </w:r>
          </w:p>
        </w:tc>
      </w:tr>
      <w:tr w:rsidR="00EA6725">
        <w:trPr>
          <w:trHeight w:val="397"/>
        </w:trPr>
        <w:tc>
          <w:tcPr>
            <w:tcW w:w="4361" w:type="dxa"/>
            <w:gridSpan w:val="4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4</w:t>
            </w:r>
            <w:r>
              <w:rPr>
                <w:rFonts w:ascii="宋体" w:hAnsi="宋体" w:hint="eastAsia"/>
                <w:szCs w:val="21"/>
              </w:rPr>
              <w:t>张二寸蓝底近照</w:t>
            </w:r>
            <w:r>
              <w:rPr>
                <w:rFonts w:ascii="宋体" w:hAnsi="宋体" w:hint="eastAsia"/>
                <w:szCs w:val="21"/>
              </w:rPr>
              <w:t xml:space="preserve"> (</w:t>
            </w:r>
            <w:r>
              <w:rPr>
                <w:rFonts w:ascii="宋体" w:hAnsi="宋体" w:hint="eastAsia"/>
                <w:szCs w:val="21"/>
              </w:rPr>
              <w:t>电子版</w:t>
            </w:r>
            <w:r>
              <w:rPr>
                <w:rFonts w:ascii="宋体" w:hAnsi="宋体" w:hint="eastAsia"/>
                <w:szCs w:val="21"/>
              </w:rPr>
              <w:t xml:space="preserve">)  </w:t>
            </w:r>
          </w:p>
        </w:tc>
        <w:tc>
          <w:tcPr>
            <w:tcW w:w="5245" w:type="dxa"/>
            <w:gridSpan w:val="5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清晰的身份证复印件</w:t>
            </w:r>
          </w:p>
        </w:tc>
      </w:tr>
      <w:tr w:rsidR="00EA6725">
        <w:trPr>
          <w:trHeight w:val="397"/>
        </w:trPr>
        <w:tc>
          <w:tcPr>
            <w:tcW w:w="4361" w:type="dxa"/>
            <w:gridSpan w:val="4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报名申请表</w:t>
            </w:r>
          </w:p>
        </w:tc>
        <w:tc>
          <w:tcPr>
            <w:tcW w:w="5245" w:type="dxa"/>
            <w:gridSpan w:val="5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最高学历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、学位证书复印件</w:t>
            </w:r>
          </w:p>
        </w:tc>
      </w:tr>
      <w:tr w:rsidR="00EA6725">
        <w:trPr>
          <w:trHeight w:val="397"/>
        </w:trPr>
        <w:tc>
          <w:tcPr>
            <w:tcW w:w="4361" w:type="dxa"/>
            <w:gridSpan w:val="4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两张名片</w:t>
            </w:r>
          </w:p>
        </w:tc>
        <w:tc>
          <w:tcPr>
            <w:tcW w:w="5245" w:type="dxa"/>
            <w:gridSpan w:val="5"/>
            <w:vAlign w:val="center"/>
          </w:tcPr>
          <w:p w:rsidR="00EA6725" w:rsidRDefault="00C0732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公司简介、营业执照副本复印件</w:t>
            </w:r>
          </w:p>
        </w:tc>
      </w:tr>
      <w:tr w:rsidR="00EA6725">
        <w:trPr>
          <w:trHeight w:val="397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EA6725" w:rsidRDefault="00C07322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请将申请表发回至：</w:t>
            </w:r>
          </w:p>
        </w:tc>
      </w:tr>
      <w:tr w:rsidR="00EA6725">
        <w:trPr>
          <w:trHeight w:val="1656"/>
        </w:trPr>
        <w:tc>
          <w:tcPr>
            <w:tcW w:w="9606" w:type="dxa"/>
            <w:gridSpan w:val="9"/>
          </w:tcPr>
          <w:p w:rsidR="00EA6725" w:rsidRDefault="00C07322">
            <w:pPr>
              <w:spacing w:line="3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4820285</wp:posOffset>
                  </wp:positionH>
                  <wp:positionV relativeFrom="paragraph">
                    <wp:posOffset>94615</wp:posOffset>
                  </wp:positionV>
                  <wp:extent cx="1066800" cy="1057275"/>
                  <wp:effectExtent l="19050" t="0" r="0" b="0"/>
                  <wp:wrapNone/>
                  <wp:docPr id="22" name="Picture 11" descr="logo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1" descr="logo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725" w:rsidRDefault="00C07322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联系人：</w:t>
            </w:r>
            <w:r>
              <w:rPr>
                <w:rFonts w:ascii="宋体" w:hAnsi="宋体" w:hint="eastAsia"/>
                <w:szCs w:val="21"/>
              </w:rPr>
              <w:t>张老师</w:t>
            </w:r>
            <w:r>
              <w:rPr>
                <w:rFonts w:ascii="宋体" w:hAnsi="宋体" w:hint="eastAsia"/>
                <w:szCs w:val="21"/>
              </w:rPr>
              <w:t xml:space="preserve"> 15</w:t>
            </w:r>
            <w:r w:rsidR="000C6A37">
              <w:rPr>
                <w:rFonts w:ascii="宋体" w:hAnsi="宋体" w:hint="eastAsia"/>
                <w:szCs w:val="21"/>
              </w:rPr>
              <w:t>101616857</w:t>
            </w:r>
            <w:r>
              <w:rPr>
                <w:rFonts w:ascii="宋体" w:hAnsi="宋体" w:hint="eastAsia"/>
                <w:szCs w:val="21"/>
              </w:rPr>
              <w:t>（微信同号）</w:t>
            </w:r>
          </w:p>
          <w:p w:rsidR="00EA6725" w:rsidRDefault="00C07322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话：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010-</w:t>
            </w:r>
            <w:r w:rsidR="000C6A37">
              <w:rPr>
                <w:rFonts w:ascii="宋体" w:hAnsi="宋体" w:hint="eastAsia"/>
                <w:szCs w:val="21"/>
              </w:rPr>
              <w:t>87691033</w:t>
            </w:r>
          </w:p>
          <w:p w:rsidR="00EA6725" w:rsidRDefault="00C07322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邮箱</w:t>
            </w:r>
            <w:r>
              <w:rPr>
                <w:rFonts w:ascii="宋体" w:hAnsi="宋体" w:hint="eastAsia"/>
                <w:szCs w:val="21"/>
              </w:rPr>
              <w:t>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0C6A37">
              <w:rPr>
                <w:rFonts w:ascii="宋体" w:hAnsi="宋体" w:hint="eastAsia"/>
                <w:szCs w:val="21"/>
              </w:rPr>
              <w:t>ceoke8@163.com</w:t>
            </w:r>
          </w:p>
          <w:p w:rsidR="00EA6725" w:rsidRDefault="00C07322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本申请表为保密文件，仅供招生委员会使用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</w:p>
        </w:tc>
      </w:tr>
    </w:tbl>
    <w:p w:rsidR="00EA6725" w:rsidRDefault="00C07322">
      <w:pPr>
        <w:spacing w:line="620" w:lineRule="exact"/>
        <w:ind w:rightChars="-231" w:right="-485"/>
        <w:rPr>
          <w:rFonts w:ascii="微软雅黑" w:eastAsia="微软雅黑" w:hAnsi="微软雅黑"/>
          <w:szCs w:val="21"/>
          <w:u w:val="single"/>
        </w:rPr>
      </w:pPr>
      <w:r>
        <w:rPr>
          <w:rFonts w:ascii="微软雅黑" w:eastAsia="微软雅黑" w:hAnsi="微软雅黑"/>
          <w:szCs w:val="21"/>
        </w:rPr>
        <w:t>本人签字</w:t>
      </w:r>
    </w:p>
    <w:sectPr w:rsidR="00EA6725" w:rsidSect="00EA6725">
      <w:headerReference w:type="default" r:id="rId16"/>
      <w:footerReference w:type="default" r:id="rId17"/>
      <w:pgSz w:w="11906" w:h="16838"/>
      <w:pgMar w:top="678" w:right="1558" w:bottom="1440" w:left="1800" w:header="28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322" w:rsidRDefault="00C07322" w:rsidP="00EA6725">
      <w:r>
        <w:separator/>
      </w:r>
    </w:p>
  </w:endnote>
  <w:endnote w:type="continuationSeparator" w:id="1">
    <w:p w:rsidR="00C07322" w:rsidRDefault="00C07322" w:rsidP="00EA67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4216"/>
    </w:sdtPr>
    <w:sdtEndPr>
      <w:rPr>
        <w:rFonts w:ascii="微软雅黑" w:eastAsia="微软雅黑" w:hAnsi="微软雅黑"/>
        <w:sz w:val="21"/>
        <w:szCs w:val="21"/>
      </w:rPr>
    </w:sdtEndPr>
    <w:sdtContent>
      <w:p w:rsidR="00EA6725" w:rsidRDefault="00C07322">
        <w:pPr>
          <w:pStyle w:val="a4"/>
          <w:jc w:val="right"/>
          <w:rPr>
            <w:rFonts w:ascii="微软雅黑" w:eastAsia="微软雅黑" w:hAnsi="微软雅黑"/>
            <w:sz w:val="21"/>
            <w:szCs w:val="21"/>
          </w:rPr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PKU </w:t>
        </w:r>
        <w:r w:rsidR="00EA6725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EA6725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0C6A37" w:rsidRPr="000C6A37">
          <w:rPr>
            <w:rFonts w:ascii="微软雅黑" w:eastAsia="微软雅黑" w:hAnsi="微软雅黑"/>
            <w:noProof/>
            <w:sz w:val="21"/>
            <w:szCs w:val="21"/>
            <w:lang w:val="zh-CN"/>
          </w:rPr>
          <w:t>1</w:t>
        </w:r>
        <w:r w:rsidR="00EA6725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322" w:rsidRDefault="00C07322" w:rsidP="00EA6725">
      <w:r>
        <w:separator/>
      </w:r>
    </w:p>
  </w:footnote>
  <w:footnote w:type="continuationSeparator" w:id="1">
    <w:p w:rsidR="00C07322" w:rsidRDefault="00C07322" w:rsidP="00EA67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725" w:rsidRDefault="00EA6725">
    <w:pPr>
      <w:pStyle w:val="a5"/>
      <w:pBdr>
        <w:bottom w:val="none" w:sz="0" w:space="0" w:color="auto"/>
      </w:pBdr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B58"/>
    <w:rsid w:val="0000304D"/>
    <w:rsid w:val="000036C7"/>
    <w:rsid w:val="00011479"/>
    <w:rsid w:val="00020627"/>
    <w:rsid w:val="0003588C"/>
    <w:rsid w:val="00035D20"/>
    <w:rsid w:val="00043155"/>
    <w:rsid w:val="00053302"/>
    <w:rsid w:val="0006654D"/>
    <w:rsid w:val="0007307E"/>
    <w:rsid w:val="000915EF"/>
    <w:rsid w:val="00092ECD"/>
    <w:rsid w:val="000A0043"/>
    <w:rsid w:val="000A26DE"/>
    <w:rsid w:val="000A7CDD"/>
    <w:rsid w:val="000B1436"/>
    <w:rsid w:val="000B7F6D"/>
    <w:rsid w:val="000C091B"/>
    <w:rsid w:val="000C63A5"/>
    <w:rsid w:val="000C6A37"/>
    <w:rsid w:val="000E2191"/>
    <w:rsid w:val="000F788F"/>
    <w:rsid w:val="0010142B"/>
    <w:rsid w:val="0010343B"/>
    <w:rsid w:val="001058DF"/>
    <w:rsid w:val="00120A9F"/>
    <w:rsid w:val="00123308"/>
    <w:rsid w:val="00130F71"/>
    <w:rsid w:val="0014011F"/>
    <w:rsid w:val="00143B7C"/>
    <w:rsid w:val="001458A1"/>
    <w:rsid w:val="00150166"/>
    <w:rsid w:val="00154D54"/>
    <w:rsid w:val="00170564"/>
    <w:rsid w:val="00175097"/>
    <w:rsid w:val="0018633F"/>
    <w:rsid w:val="001969AE"/>
    <w:rsid w:val="001A1EEB"/>
    <w:rsid w:val="001C0973"/>
    <w:rsid w:val="001D047A"/>
    <w:rsid w:val="001D1C1F"/>
    <w:rsid w:val="001D2CB2"/>
    <w:rsid w:val="001E18F4"/>
    <w:rsid w:val="001F1E34"/>
    <w:rsid w:val="001F37C6"/>
    <w:rsid w:val="00204156"/>
    <w:rsid w:val="00204516"/>
    <w:rsid w:val="00204756"/>
    <w:rsid w:val="00207006"/>
    <w:rsid w:val="00207D0E"/>
    <w:rsid w:val="002200F7"/>
    <w:rsid w:val="002400E3"/>
    <w:rsid w:val="002441FB"/>
    <w:rsid w:val="00266C0E"/>
    <w:rsid w:val="0027076C"/>
    <w:rsid w:val="00277F27"/>
    <w:rsid w:val="00281332"/>
    <w:rsid w:val="00293AB7"/>
    <w:rsid w:val="002A3996"/>
    <w:rsid w:val="002A788A"/>
    <w:rsid w:val="002B7468"/>
    <w:rsid w:val="002D0CBD"/>
    <w:rsid w:val="002D66CF"/>
    <w:rsid w:val="002D7C67"/>
    <w:rsid w:val="002E65B8"/>
    <w:rsid w:val="002F1F79"/>
    <w:rsid w:val="00302A4C"/>
    <w:rsid w:val="003069B1"/>
    <w:rsid w:val="00331480"/>
    <w:rsid w:val="00350967"/>
    <w:rsid w:val="00371F4D"/>
    <w:rsid w:val="0038081A"/>
    <w:rsid w:val="003836EB"/>
    <w:rsid w:val="003A055A"/>
    <w:rsid w:val="003B75E4"/>
    <w:rsid w:val="003D3DFB"/>
    <w:rsid w:val="003E0FB0"/>
    <w:rsid w:val="003E15E5"/>
    <w:rsid w:val="003E53C6"/>
    <w:rsid w:val="003F0561"/>
    <w:rsid w:val="003F1165"/>
    <w:rsid w:val="004005B8"/>
    <w:rsid w:val="0040268F"/>
    <w:rsid w:val="004271A8"/>
    <w:rsid w:val="0043360F"/>
    <w:rsid w:val="00441A02"/>
    <w:rsid w:val="00454B09"/>
    <w:rsid w:val="00474B44"/>
    <w:rsid w:val="004A1423"/>
    <w:rsid w:val="004B5B5D"/>
    <w:rsid w:val="004B601F"/>
    <w:rsid w:val="004C3C4F"/>
    <w:rsid w:val="004C797F"/>
    <w:rsid w:val="004D063D"/>
    <w:rsid w:val="004D3408"/>
    <w:rsid w:val="004E6E6A"/>
    <w:rsid w:val="004F0495"/>
    <w:rsid w:val="004F2702"/>
    <w:rsid w:val="004F4AF7"/>
    <w:rsid w:val="004F4F21"/>
    <w:rsid w:val="00503F7C"/>
    <w:rsid w:val="00512831"/>
    <w:rsid w:val="005368C0"/>
    <w:rsid w:val="00542455"/>
    <w:rsid w:val="005451A3"/>
    <w:rsid w:val="00546A43"/>
    <w:rsid w:val="00571A14"/>
    <w:rsid w:val="00576F67"/>
    <w:rsid w:val="005809CE"/>
    <w:rsid w:val="00581EE9"/>
    <w:rsid w:val="00587EF1"/>
    <w:rsid w:val="00597DB6"/>
    <w:rsid w:val="005A39A7"/>
    <w:rsid w:val="005A7616"/>
    <w:rsid w:val="005B415C"/>
    <w:rsid w:val="005C71E7"/>
    <w:rsid w:val="005D0CB5"/>
    <w:rsid w:val="005F6E7A"/>
    <w:rsid w:val="00600B58"/>
    <w:rsid w:val="006137C1"/>
    <w:rsid w:val="00630E23"/>
    <w:rsid w:val="00633737"/>
    <w:rsid w:val="00644ADC"/>
    <w:rsid w:val="00647F49"/>
    <w:rsid w:val="006523AB"/>
    <w:rsid w:val="00654244"/>
    <w:rsid w:val="0065709D"/>
    <w:rsid w:val="0067086B"/>
    <w:rsid w:val="006708F2"/>
    <w:rsid w:val="00672916"/>
    <w:rsid w:val="006A3C67"/>
    <w:rsid w:val="006B1986"/>
    <w:rsid w:val="006C1AC6"/>
    <w:rsid w:val="006E6774"/>
    <w:rsid w:val="00705DA1"/>
    <w:rsid w:val="007079C3"/>
    <w:rsid w:val="007273B2"/>
    <w:rsid w:val="00745119"/>
    <w:rsid w:val="00750DBE"/>
    <w:rsid w:val="007557C8"/>
    <w:rsid w:val="00763383"/>
    <w:rsid w:val="00764908"/>
    <w:rsid w:val="00764D1D"/>
    <w:rsid w:val="00794B29"/>
    <w:rsid w:val="007A066B"/>
    <w:rsid w:val="007C4A34"/>
    <w:rsid w:val="007E62C1"/>
    <w:rsid w:val="007F5AD1"/>
    <w:rsid w:val="007F76D9"/>
    <w:rsid w:val="00817150"/>
    <w:rsid w:val="00825646"/>
    <w:rsid w:val="00834298"/>
    <w:rsid w:val="00835F33"/>
    <w:rsid w:val="0084483C"/>
    <w:rsid w:val="0085135A"/>
    <w:rsid w:val="0087149A"/>
    <w:rsid w:val="00871CA7"/>
    <w:rsid w:val="00874152"/>
    <w:rsid w:val="00880822"/>
    <w:rsid w:val="008836CE"/>
    <w:rsid w:val="008A0046"/>
    <w:rsid w:val="008A3495"/>
    <w:rsid w:val="008C5B03"/>
    <w:rsid w:val="008C6ADA"/>
    <w:rsid w:val="008D4C2A"/>
    <w:rsid w:val="008E014C"/>
    <w:rsid w:val="008F1E23"/>
    <w:rsid w:val="009008FF"/>
    <w:rsid w:val="009164FB"/>
    <w:rsid w:val="00924972"/>
    <w:rsid w:val="00925E51"/>
    <w:rsid w:val="00946D9A"/>
    <w:rsid w:val="009612D5"/>
    <w:rsid w:val="00963F37"/>
    <w:rsid w:val="009720FC"/>
    <w:rsid w:val="009B41C2"/>
    <w:rsid w:val="009B4876"/>
    <w:rsid w:val="009C4A19"/>
    <w:rsid w:val="009D1475"/>
    <w:rsid w:val="009D2DF1"/>
    <w:rsid w:val="009E4706"/>
    <w:rsid w:val="00A01FAF"/>
    <w:rsid w:val="00A073EB"/>
    <w:rsid w:val="00A11A2A"/>
    <w:rsid w:val="00A34959"/>
    <w:rsid w:val="00A36BEA"/>
    <w:rsid w:val="00A44010"/>
    <w:rsid w:val="00A672A3"/>
    <w:rsid w:val="00A7036C"/>
    <w:rsid w:val="00A72E39"/>
    <w:rsid w:val="00A80FEC"/>
    <w:rsid w:val="00A81B52"/>
    <w:rsid w:val="00A83DCE"/>
    <w:rsid w:val="00A84A7C"/>
    <w:rsid w:val="00A86328"/>
    <w:rsid w:val="00A94B2B"/>
    <w:rsid w:val="00A9715E"/>
    <w:rsid w:val="00AA1165"/>
    <w:rsid w:val="00AC221B"/>
    <w:rsid w:val="00AC678D"/>
    <w:rsid w:val="00AD5D84"/>
    <w:rsid w:val="00AF73C4"/>
    <w:rsid w:val="00B03DC4"/>
    <w:rsid w:val="00B11636"/>
    <w:rsid w:val="00B134A3"/>
    <w:rsid w:val="00B204E3"/>
    <w:rsid w:val="00B27D3C"/>
    <w:rsid w:val="00B304B3"/>
    <w:rsid w:val="00B321D6"/>
    <w:rsid w:val="00B32F7E"/>
    <w:rsid w:val="00B346A7"/>
    <w:rsid w:val="00B34DA9"/>
    <w:rsid w:val="00B41093"/>
    <w:rsid w:val="00B53164"/>
    <w:rsid w:val="00B614BC"/>
    <w:rsid w:val="00B6322C"/>
    <w:rsid w:val="00B65C5C"/>
    <w:rsid w:val="00B74D34"/>
    <w:rsid w:val="00B828E4"/>
    <w:rsid w:val="00B828FA"/>
    <w:rsid w:val="00B85ABF"/>
    <w:rsid w:val="00BA5F50"/>
    <w:rsid w:val="00BB6F89"/>
    <w:rsid w:val="00BC5E6C"/>
    <w:rsid w:val="00BD54CC"/>
    <w:rsid w:val="00BE3088"/>
    <w:rsid w:val="00BE4821"/>
    <w:rsid w:val="00BF63B4"/>
    <w:rsid w:val="00C07322"/>
    <w:rsid w:val="00C15DB5"/>
    <w:rsid w:val="00C16E6B"/>
    <w:rsid w:val="00C26A73"/>
    <w:rsid w:val="00C322A6"/>
    <w:rsid w:val="00C43165"/>
    <w:rsid w:val="00C4757B"/>
    <w:rsid w:val="00C47761"/>
    <w:rsid w:val="00C532C7"/>
    <w:rsid w:val="00C66049"/>
    <w:rsid w:val="00C671DF"/>
    <w:rsid w:val="00C71A00"/>
    <w:rsid w:val="00C82134"/>
    <w:rsid w:val="00C8422E"/>
    <w:rsid w:val="00CA4774"/>
    <w:rsid w:val="00CB275D"/>
    <w:rsid w:val="00CC2ABE"/>
    <w:rsid w:val="00CD1999"/>
    <w:rsid w:val="00CD6426"/>
    <w:rsid w:val="00CD6F48"/>
    <w:rsid w:val="00CE08FB"/>
    <w:rsid w:val="00CE0FA7"/>
    <w:rsid w:val="00CE4AC1"/>
    <w:rsid w:val="00D019C9"/>
    <w:rsid w:val="00D11120"/>
    <w:rsid w:val="00D15813"/>
    <w:rsid w:val="00D274D3"/>
    <w:rsid w:val="00D30137"/>
    <w:rsid w:val="00D32D65"/>
    <w:rsid w:val="00D35E27"/>
    <w:rsid w:val="00D43680"/>
    <w:rsid w:val="00D46ED8"/>
    <w:rsid w:val="00D9466C"/>
    <w:rsid w:val="00D97C06"/>
    <w:rsid w:val="00DA6187"/>
    <w:rsid w:val="00DC1264"/>
    <w:rsid w:val="00DC2B59"/>
    <w:rsid w:val="00DE0506"/>
    <w:rsid w:val="00DE3135"/>
    <w:rsid w:val="00DF278F"/>
    <w:rsid w:val="00DF629E"/>
    <w:rsid w:val="00E23E78"/>
    <w:rsid w:val="00E262C4"/>
    <w:rsid w:val="00E36AF6"/>
    <w:rsid w:val="00E43EC0"/>
    <w:rsid w:val="00E4584F"/>
    <w:rsid w:val="00E4776C"/>
    <w:rsid w:val="00E7506F"/>
    <w:rsid w:val="00E8590C"/>
    <w:rsid w:val="00E9433D"/>
    <w:rsid w:val="00EA6725"/>
    <w:rsid w:val="00EB0F1B"/>
    <w:rsid w:val="00ED23E8"/>
    <w:rsid w:val="00ED55DC"/>
    <w:rsid w:val="00ED6B71"/>
    <w:rsid w:val="00ED6B75"/>
    <w:rsid w:val="00EE2BF5"/>
    <w:rsid w:val="00EE4B61"/>
    <w:rsid w:val="00EE6F0A"/>
    <w:rsid w:val="00EF7F8A"/>
    <w:rsid w:val="00F03F48"/>
    <w:rsid w:val="00F049A8"/>
    <w:rsid w:val="00F061D3"/>
    <w:rsid w:val="00F0746E"/>
    <w:rsid w:val="00F07A11"/>
    <w:rsid w:val="00F151C2"/>
    <w:rsid w:val="00F25ED9"/>
    <w:rsid w:val="00F26256"/>
    <w:rsid w:val="00F26857"/>
    <w:rsid w:val="00F274AB"/>
    <w:rsid w:val="00F40379"/>
    <w:rsid w:val="00F42193"/>
    <w:rsid w:val="00F422FD"/>
    <w:rsid w:val="00F44314"/>
    <w:rsid w:val="00F659DB"/>
    <w:rsid w:val="00F729CB"/>
    <w:rsid w:val="00F72DA0"/>
    <w:rsid w:val="00F76A46"/>
    <w:rsid w:val="00F80171"/>
    <w:rsid w:val="00FA17A3"/>
    <w:rsid w:val="00FA3288"/>
    <w:rsid w:val="00FB3E37"/>
    <w:rsid w:val="00FB7155"/>
    <w:rsid w:val="00FC6044"/>
    <w:rsid w:val="00FD778B"/>
    <w:rsid w:val="00FE3C9D"/>
    <w:rsid w:val="00FE4824"/>
    <w:rsid w:val="00FF23BB"/>
    <w:rsid w:val="00FF306B"/>
    <w:rsid w:val="00FF342D"/>
    <w:rsid w:val="185534D7"/>
    <w:rsid w:val="50415DB9"/>
    <w:rsid w:val="50CA0A5A"/>
    <w:rsid w:val="52B34693"/>
    <w:rsid w:val="6709269D"/>
    <w:rsid w:val="7E28521F"/>
    <w:rsid w:val="7E8F2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10" type="connector" idref="#_x0000_s1143"/>
        <o:r id="V:Rule11" type="connector" idref="#_x0000_s1151"/>
        <o:r id="V:Rule12" type="connector" idref="#_x0000_s1147"/>
        <o:r id="V:Rule13" type="connector" idref="#_x0000_s1166"/>
        <o:r id="V:Rule14" type="connector" idref="#_x0000_s1163"/>
        <o:r id="V:Rule15" type="connector" idref="#_x0000_s1156"/>
        <o:r id="V:Rule16" type="connector" idref="#_x0000_s1159"/>
        <o:r id="V:Rule17" type="connector" idref="#_x0000_s1170"/>
        <o:r id="V:Rule18" type="connector" idref="#_x0000_s11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Contemporary" w:semiHidden="0" w:uiPriority="0" w:unhideWhenUsed="0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2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A67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A67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A67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EA6725"/>
    <w:rPr>
      <w:b/>
      <w:bCs/>
    </w:rPr>
  </w:style>
  <w:style w:type="character" w:styleId="a7">
    <w:name w:val="Hyperlink"/>
    <w:basedOn w:val="a0"/>
    <w:uiPriority w:val="99"/>
    <w:unhideWhenUsed/>
    <w:qFormat/>
    <w:rsid w:val="00EA6725"/>
    <w:rPr>
      <w:color w:val="0000FF"/>
      <w:u w:val="single"/>
    </w:rPr>
  </w:style>
  <w:style w:type="table" w:styleId="a8">
    <w:name w:val="Table Grid"/>
    <w:basedOn w:val="a1"/>
    <w:qFormat/>
    <w:rsid w:val="00EA6725"/>
    <w:rPr>
      <w:rFonts w:ascii="Times New Roman" w:eastAsia="宋体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Contemporary"/>
    <w:basedOn w:val="a1"/>
    <w:qFormat/>
    <w:rsid w:val="00EA6725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Char1">
    <w:name w:val="页眉 Char"/>
    <w:basedOn w:val="a0"/>
    <w:link w:val="a5"/>
    <w:uiPriority w:val="99"/>
    <w:qFormat/>
    <w:rsid w:val="00EA672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A67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A6725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A6725"/>
    <w:pPr>
      <w:ind w:firstLineChars="200" w:firstLine="420"/>
    </w:pPr>
  </w:style>
  <w:style w:type="paragraph" w:customStyle="1" w:styleId="2">
    <w:name w:val="新小标题2"/>
    <w:basedOn w:val="a"/>
    <w:qFormat/>
    <w:rsid w:val="00EA6725"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qFormat/>
    <w:rsid w:val="00EA672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41"/>
    <customShpInfo spid="_x0000_s1142"/>
    <customShpInfo spid="_x0000_s1144"/>
    <customShpInfo spid="_x0000_s1143"/>
    <customShpInfo spid="_x0000_s1145"/>
    <customShpInfo spid="_x0000_s1147"/>
    <customShpInfo spid="_x0000_s1146"/>
    <customShpInfo spid="_x0000_s1148"/>
    <customShpInfo spid="_x0000_s1149"/>
    <customShpInfo spid="_x0000_s1153"/>
    <customShpInfo spid="_x0000_s1154"/>
    <customShpInfo spid="_x0000_s1150"/>
    <customShpInfo spid="_x0000_s1152"/>
    <customShpInfo spid="_x0000_s1156"/>
    <customShpInfo spid="_x0000_s1155"/>
    <customShpInfo spid="_x0000_s1151"/>
    <customShpInfo spid="_x0000_s1159"/>
    <customShpInfo spid="_x0000_s1160"/>
    <customShpInfo spid="_x0000_s1162"/>
    <customShpInfo spid="_x0000_s1158"/>
    <customShpInfo spid="_x0000_s1157"/>
    <customShpInfo spid="_x0000_s1163"/>
    <customShpInfo spid="_x0000_s1164"/>
    <customShpInfo spid="_x0000_s1161"/>
    <customShpInfo spid="_x0000_s1171"/>
    <customShpInfo spid="_x0000_s1165"/>
    <customShpInfo spid="_x0000_s1167"/>
    <customShpInfo spid="_x0000_s1169"/>
    <customShpInfo spid="_x0000_s1166"/>
    <customShpInfo spid="_x0000_s1172"/>
    <customShpInfo spid="_x0000_s1170"/>
    <customShpInfo spid="_x0000_s1168"/>
    <customShpInfo spid="_x0000_s1173"/>
    <customShpInfo spid="_x0000_s1176"/>
    <customShpInfo spid="_x0000_s1174"/>
    <customShpInfo spid="_x0000_s1177"/>
    <customShpInfo spid="_x0000_s1175"/>
    <customShpInfo spid="_x0000_s1178"/>
    <customShpInfo spid="_x0000_s1184"/>
    <customShpInfo spid="_x0000_s1085"/>
    <customShpInfo spid="_x0000_s1086"/>
    <customShpInfo spid="_x0000_s1087"/>
  </customShpExts>
</s:customData>
</file>

<file path=customXml/itemProps1.xml><?xml version="1.0" encoding="utf-8"?>
<ds:datastoreItem xmlns:ds="http://schemas.openxmlformats.org/officeDocument/2006/customXml" ds:itemID="{F045C46F-77D8-49F2-92F5-E0C7B94470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284</Words>
  <Characters>1621</Characters>
  <Application>Microsoft Office Word</Application>
  <DocSecurity>0</DocSecurity>
  <Lines>13</Lines>
  <Paragraphs>3</Paragraphs>
  <ScaleCrop>false</ScaleCrop>
  <Company>微软中国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Administrator</cp:lastModifiedBy>
  <cp:revision>109</cp:revision>
  <dcterms:created xsi:type="dcterms:W3CDTF">2016-09-27T03:33:00Z</dcterms:created>
  <dcterms:modified xsi:type="dcterms:W3CDTF">2017-08-16T05:51:00Z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