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A" w:rsidRDefault="006024BC" w:rsidP="00751B04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Chars="48" w:hanging="346"/>
        <w:jc w:val="center"/>
        <w:rPr>
          <w:rFonts w:ascii="微软雅黑" w:eastAsia="微软雅黑" w:hAnsi="微软雅黑" w:cs="Times New Roman"/>
          <w:b/>
          <w:bCs/>
          <w:color w:val="4F81BD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4F81BD"/>
          <w:sz w:val="72"/>
          <w:szCs w:val="72"/>
        </w:rPr>
        <w:t>经营方略总裁高级研修班</w:t>
      </w:r>
    </w:p>
    <w:p w:rsidR="00AC352A" w:rsidRDefault="006024BC" w:rsidP="00751B04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Chars="48" w:hanging="346"/>
        <w:jc w:val="center"/>
        <w:rPr>
          <w:rFonts w:ascii="微软雅黑" w:eastAsia="微软雅黑" w:hAnsi="微软雅黑" w:cs="Times New Roman"/>
          <w:b/>
          <w:bCs/>
          <w:color w:val="4F81BD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4F81BD"/>
          <w:sz w:val="72"/>
          <w:szCs w:val="72"/>
        </w:rPr>
        <w:t>（第</w:t>
      </w:r>
      <w:r>
        <w:rPr>
          <w:rFonts w:ascii="微软雅黑" w:eastAsia="微软雅黑" w:hAnsi="微软雅黑" w:cs="微软雅黑"/>
          <w:b/>
          <w:bCs/>
          <w:color w:val="4F81BD"/>
          <w:sz w:val="72"/>
          <w:szCs w:val="72"/>
        </w:rPr>
        <w:t>4</w:t>
      </w:r>
      <w:r w:rsidR="00751B04">
        <w:rPr>
          <w:rFonts w:ascii="微软雅黑" w:eastAsia="微软雅黑" w:hAnsi="微软雅黑" w:cs="微软雅黑" w:hint="eastAsia"/>
          <w:b/>
          <w:bCs/>
          <w:color w:val="4F81BD"/>
          <w:sz w:val="72"/>
          <w:szCs w:val="72"/>
        </w:rPr>
        <w:t>1</w:t>
      </w:r>
      <w:r>
        <w:rPr>
          <w:rFonts w:ascii="微软雅黑" w:eastAsia="微软雅黑" w:hAnsi="微软雅黑" w:cs="微软雅黑" w:hint="eastAsia"/>
          <w:b/>
          <w:bCs/>
          <w:color w:val="4F81BD"/>
          <w:sz w:val="72"/>
          <w:szCs w:val="72"/>
        </w:rPr>
        <w:t>期）</w:t>
      </w:r>
    </w:p>
    <w:p w:rsidR="00AC352A" w:rsidRDefault="00AC352A">
      <w:pPr>
        <w:spacing w:line="1000" w:lineRule="exact"/>
        <w:jc w:val="center"/>
        <w:rPr>
          <w:rFonts w:ascii="微软雅黑" w:eastAsia="微软雅黑" w:hAnsi="微软雅黑" w:cs="Times New Roman"/>
          <w:b/>
          <w:bCs/>
          <w:color w:val="0070C0"/>
          <w:sz w:val="30"/>
          <w:szCs w:val="30"/>
        </w:rPr>
      </w:pPr>
      <w:r w:rsidRPr="00AC352A">
        <w:rPr>
          <w:b/>
          <w:bCs/>
          <w:color w:val="0070C0"/>
          <w:sz w:val="30"/>
          <w:szCs w:val="30"/>
        </w:rPr>
        <w:pict>
          <v:line id="Line 2" o:spid="_x0000_s1028" style="position:absolute;left:0;text-align:left;z-index:1" from="147.35pt,12pt" to="317.45pt,12.05pt" o:preferrelative="t" strokecolor="#036">
            <v:stroke dashstyle="1 1" miterlimit="2"/>
          </v:line>
        </w:pict>
      </w:r>
      <w:r w:rsidR="006024BC">
        <w:rPr>
          <w:rFonts w:hint="eastAsia"/>
          <w:b/>
          <w:bCs/>
          <w:color w:val="0070C0"/>
          <w:sz w:val="30"/>
          <w:szCs w:val="30"/>
        </w:rPr>
        <w:t>开课时间：</w:t>
      </w:r>
      <w:r w:rsidR="006024BC">
        <w:rPr>
          <w:rFonts w:hint="eastAsia"/>
          <w:b/>
          <w:bCs/>
          <w:color w:val="0070C0"/>
          <w:sz w:val="30"/>
          <w:szCs w:val="30"/>
        </w:rPr>
        <w:t>2017</w:t>
      </w:r>
      <w:r w:rsidR="006024BC">
        <w:rPr>
          <w:rFonts w:hint="eastAsia"/>
          <w:b/>
          <w:bCs/>
          <w:color w:val="0070C0"/>
          <w:sz w:val="30"/>
          <w:szCs w:val="30"/>
        </w:rPr>
        <w:t>年</w:t>
      </w:r>
      <w:r w:rsidR="00751B04">
        <w:rPr>
          <w:rFonts w:hint="eastAsia"/>
          <w:b/>
          <w:bCs/>
          <w:color w:val="0070C0"/>
          <w:sz w:val="30"/>
          <w:szCs w:val="30"/>
        </w:rPr>
        <w:t>9</w:t>
      </w:r>
      <w:r w:rsidR="006024BC">
        <w:rPr>
          <w:rFonts w:hint="eastAsia"/>
          <w:b/>
          <w:bCs/>
          <w:color w:val="0070C0"/>
          <w:sz w:val="30"/>
          <w:szCs w:val="30"/>
        </w:rPr>
        <w:t>月</w:t>
      </w:r>
      <w:r w:rsidR="006024BC">
        <w:rPr>
          <w:rFonts w:hint="eastAsia"/>
          <w:b/>
          <w:bCs/>
          <w:color w:val="0070C0"/>
          <w:sz w:val="30"/>
          <w:szCs w:val="30"/>
        </w:rPr>
        <w:t>1</w:t>
      </w:r>
      <w:r w:rsidR="00751B04">
        <w:rPr>
          <w:rFonts w:hint="eastAsia"/>
          <w:b/>
          <w:bCs/>
          <w:color w:val="0070C0"/>
          <w:sz w:val="30"/>
          <w:szCs w:val="30"/>
        </w:rPr>
        <w:t>6</w:t>
      </w:r>
      <w:r w:rsidR="006024BC">
        <w:rPr>
          <w:rFonts w:hint="eastAsia"/>
          <w:b/>
          <w:bCs/>
          <w:color w:val="0070C0"/>
          <w:sz w:val="30"/>
          <w:szCs w:val="30"/>
        </w:rPr>
        <w:t>-1</w:t>
      </w:r>
      <w:bookmarkStart w:id="0" w:name="_GoBack"/>
      <w:bookmarkEnd w:id="0"/>
      <w:r w:rsidR="00751B04">
        <w:rPr>
          <w:rFonts w:hint="eastAsia"/>
          <w:b/>
          <w:bCs/>
          <w:color w:val="0070C0"/>
          <w:sz w:val="30"/>
          <w:szCs w:val="30"/>
        </w:rPr>
        <w:t>7</w:t>
      </w:r>
      <w:r w:rsidR="006024BC">
        <w:rPr>
          <w:rFonts w:hint="eastAsia"/>
          <w:b/>
          <w:bCs/>
          <w:color w:val="0070C0"/>
          <w:sz w:val="30"/>
          <w:szCs w:val="30"/>
        </w:rPr>
        <w:t>日</w:t>
      </w:r>
    </w:p>
    <w:p w:rsidR="00AC352A" w:rsidRDefault="00AC352A">
      <w:pPr>
        <w:spacing w:line="240" w:lineRule="exact"/>
        <w:rPr>
          <w:rFonts w:ascii="黑体" w:eastAsia="黑体" w:hAnsi="黑体" w:cs="Times New Roman"/>
          <w:b/>
          <w:bCs/>
          <w:color w:val="00CCFF"/>
          <w:sz w:val="44"/>
          <w:szCs w:val="44"/>
        </w:rPr>
      </w:pPr>
    </w:p>
    <w:p w:rsidR="00AC352A" w:rsidRDefault="00AC352A">
      <w:pPr>
        <w:jc w:val="center"/>
        <w:rPr>
          <w:rFonts w:cs="Times New Roman"/>
          <w:b/>
          <w:bCs/>
          <w:sz w:val="44"/>
          <w:szCs w:val="44"/>
        </w:rPr>
      </w:pPr>
      <w:r w:rsidRPr="00AC352A">
        <w:pict>
          <v:rect id="Rectangle 4" o:spid="_x0000_s1029" style="position:absolute;left:0;text-align:left;margin-left:-27.65pt;margin-top:17.25pt;width:504.05pt;height:62.4pt;z-index:-3" fillcolor="#4f81bd" strokecolor="white"/>
        </w:pict>
      </w:r>
    </w:p>
    <w:p w:rsidR="00AC352A" w:rsidRDefault="006024BC">
      <w:pPr>
        <w:ind w:right="-315"/>
        <w:rPr>
          <w:rFonts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FFFFFF"/>
          <w:sz w:val="44"/>
          <w:szCs w:val="44"/>
        </w:rPr>
        <w:t>洞悉最新经济形势探究企业运营逻辑</w:t>
      </w:r>
    </w:p>
    <w:p w:rsidR="00AC352A" w:rsidRDefault="00AC352A">
      <w:pPr>
        <w:jc w:val="center"/>
        <w:rPr>
          <w:rFonts w:cs="Times New Roman"/>
          <w:b/>
          <w:bCs/>
          <w:sz w:val="36"/>
          <w:szCs w:val="36"/>
        </w:rPr>
      </w:pPr>
      <w:r w:rsidRPr="00AC35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0" type="#_x0000_t75" alt="3-140422155229" style="position:absolute;left:0;text-align:left;margin-left:-26.65pt;margin-top:-.05pt;width:502.9pt;height:300.75pt;z-index:-2" stroked="t" strokecolor="#036">
            <v:imagedata r:id="rId8" o:title=""/>
          </v:shape>
        </w:pict>
      </w:r>
    </w:p>
    <w:p w:rsidR="00AC352A" w:rsidRDefault="00AC352A">
      <w:pPr>
        <w:jc w:val="center"/>
        <w:rPr>
          <w:rFonts w:cs="Times New Roman"/>
          <w:b/>
          <w:bCs/>
          <w:sz w:val="36"/>
          <w:szCs w:val="36"/>
        </w:rPr>
      </w:pPr>
    </w:p>
    <w:p w:rsidR="00AC352A" w:rsidRDefault="00AC352A">
      <w:pPr>
        <w:jc w:val="center"/>
        <w:rPr>
          <w:rFonts w:cs="Times New Roman"/>
          <w:b/>
          <w:bCs/>
          <w:sz w:val="52"/>
          <w:szCs w:val="52"/>
        </w:rPr>
      </w:pPr>
    </w:p>
    <w:p w:rsidR="00AC352A" w:rsidRDefault="00AC352A">
      <w:pPr>
        <w:jc w:val="center"/>
        <w:rPr>
          <w:rFonts w:cs="Times New Roman"/>
          <w:b/>
          <w:bCs/>
          <w:sz w:val="52"/>
          <w:szCs w:val="52"/>
        </w:rPr>
      </w:pPr>
    </w:p>
    <w:p w:rsidR="00AC352A" w:rsidRDefault="00AC352A">
      <w:pPr>
        <w:jc w:val="center"/>
        <w:rPr>
          <w:rFonts w:cs="Times New Roman"/>
          <w:b/>
          <w:bCs/>
          <w:sz w:val="52"/>
          <w:szCs w:val="52"/>
        </w:rPr>
      </w:pPr>
    </w:p>
    <w:p w:rsidR="00AC352A" w:rsidRDefault="00AC352A">
      <w:pPr>
        <w:rPr>
          <w:rFonts w:cs="Times New Roman"/>
          <w:b/>
          <w:bCs/>
          <w:sz w:val="52"/>
          <w:szCs w:val="52"/>
        </w:rPr>
      </w:pPr>
    </w:p>
    <w:p w:rsidR="00AC352A" w:rsidRDefault="00AC352A">
      <w:pPr>
        <w:rPr>
          <w:rFonts w:cs="Times New Roman"/>
          <w:b/>
          <w:bCs/>
          <w:color w:val="0070C0"/>
          <w:sz w:val="32"/>
          <w:szCs w:val="32"/>
        </w:rPr>
      </w:pPr>
    </w:p>
    <w:p w:rsidR="00AC352A" w:rsidRDefault="00AC352A">
      <w:pPr>
        <w:rPr>
          <w:rFonts w:cs="宋体"/>
          <w:b/>
          <w:bCs/>
          <w:color w:val="0070C0"/>
          <w:sz w:val="32"/>
          <w:szCs w:val="32"/>
        </w:rPr>
      </w:pPr>
    </w:p>
    <w:p w:rsidR="00AC352A" w:rsidRDefault="00AC352A">
      <w:pPr>
        <w:rPr>
          <w:rFonts w:cs="Times New Roman"/>
          <w:b/>
          <w:bCs/>
          <w:color w:val="003366"/>
          <w:sz w:val="32"/>
          <w:szCs w:val="32"/>
        </w:rPr>
      </w:pPr>
      <w:r w:rsidRPr="00AC352A">
        <w:pict>
          <v:rect id="Rectangle 6" o:spid="_x0000_s1031" style="position:absolute;left:0;text-align:left;margin-left:99.2pt;margin-top:7.8pt;width:359.85pt;height:15.6pt;z-index:2" fillcolor="#4f81bd" stroked="f">
            <v:shadow on="t" type="perspective" color="#e5b8b7" opacity=".5" origin=",.5" offset="0,0" matrix=",-56756f,,.5"/>
          </v:rect>
        </w:pict>
      </w:r>
      <w:r w:rsidR="006024BC">
        <w:rPr>
          <w:rFonts w:cs="宋体" w:hint="eastAsia"/>
          <w:b/>
          <w:bCs/>
          <w:color w:val="0070C0"/>
          <w:sz w:val="32"/>
          <w:szCs w:val="32"/>
        </w:rPr>
        <w:t>▍课程背景</w:t>
      </w:r>
    </w:p>
    <w:p w:rsidR="00AC352A" w:rsidRDefault="006024BC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近年来，我国经济运行下行态势明显，作为新一轮经济周期与结构性调整叠加作用的产物，此次洗牌是由我国经济追赶阶段性成功派生而来，挑战严峻</w:t>
      </w:r>
      <w:r>
        <w:rPr>
          <w:rFonts w:ascii="宋体" w:hAnsi="宋体" w:cs="宋体" w:hint="eastAsia"/>
          <w:sz w:val="28"/>
          <w:szCs w:val="28"/>
        </w:rPr>
        <w:lastRenderedPageBreak/>
        <w:t>的同时也符合规律性。</w:t>
      </w:r>
    </w:p>
    <w:p w:rsidR="00AC352A" w:rsidRDefault="006024BC" w:rsidP="00751B04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</w:t>
      </w:r>
    </w:p>
    <w:p w:rsidR="00AC352A" w:rsidRDefault="00AC352A" w:rsidP="00751B04">
      <w:pPr>
        <w:ind w:firstLineChars="200" w:firstLine="420"/>
        <w:rPr>
          <w:rFonts w:ascii="宋体" w:cs="Times New Roman"/>
          <w:sz w:val="28"/>
          <w:szCs w:val="28"/>
        </w:rPr>
      </w:pPr>
      <w:r w:rsidRPr="00AC352A">
        <w:pict>
          <v:shape id="Picture 7" o:spid="_x0000_s1032" type="#_x0000_t75" style="position:absolute;left:0;text-align:left;margin-left:-4.15pt;margin-top:98.15pt;width:468.75pt;height:287.25pt;z-index:-1">
            <v:imagedata r:id="rId9" o:title=""/>
          </v:shape>
        </w:pict>
      </w:r>
      <w:r w:rsidR="006024BC">
        <w:rPr>
          <w:rFonts w:ascii="宋体" w:hAnsi="宋体" w:cs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实现“弯道超车”？这就需要我们的企业家不断学习最前沿的知识，准确把握政策形势，才能把握企业命脉。在这个拐点，让我们汇聚在中国思想策源地的百年名校</w:t>
      </w:r>
      <w:r w:rsidR="006024BC">
        <w:rPr>
          <w:rFonts w:ascii="宋体" w:hAnsi="宋体" w:cs="宋体"/>
          <w:sz w:val="28"/>
          <w:szCs w:val="28"/>
        </w:rPr>
        <w:t>——</w:t>
      </w:r>
      <w:r w:rsidR="006024BC">
        <w:rPr>
          <w:rFonts w:ascii="宋体" w:hAnsi="宋体" w:cs="宋体" w:hint="eastAsia"/>
          <w:sz w:val="28"/>
          <w:szCs w:val="28"/>
        </w:rPr>
        <w:t>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AC352A" w:rsidRDefault="00AC352A">
      <w:pPr>
        <w:rPr>
          <w:rFonts w:ascii="宋体" w:cs="Times New Roman"/>
          <w:sz w:val="28"/>
          <w:szCs w:val="28"/>
        </w:rPr>
      </w:pPr>
    </w:p>
    <w:p w:rsidR="00AC352A" w:rsidRDefault="00AC352A">
      <w:pPr>
        <w:rPr>
          <w:rFonts w:ascii="宋体" w:cs="Times New Roman"/>
          <w:sz w:val="28"/>
          <w:szCs w:val="28"/>
        </w:rPr>
      </w:pPr>
    </w:p>
    <w:p w:rsidR="00AC352A" w:rsidRDefault="00AC352A">
      <w:pPr>
        <w:rPr>
          <w:rFonts w:ascii="宋体" w:cs="Times New Roman"/>
          <w:sz w:val="28"/>
          <w:szCs w:val="28"/>
        </w:rPr>
      </w:pPr>
    </w:p>
    <w:p w:rsidR="00AC352A" w:rsidRDefault="00AC352A">
      <w:pPr>
        <w:rPr>
          <w:rFonts w:ascii="宋体" w:cs="Times New Roman"/>
          <w:sz w:val="28"/>
          <w:szCs w:val="28"/>
        </w:rPr>
      </w:pPr>
    </w:p>
    <w:p w:rsidR="00AC352A" w:rsidRDefault="00AC352A">
      <w:pPr>
        <w:rPr>
          <w:rFonts w:cs="Times New Roman"/>
          <w:b/>
          <w:bCs/>
          <w:color w:val="FF0000"/>
          <w:sz w:val="32"/>
          <w:szCs w:val="32"/>
        </w:rPr>
      </w:pPr>
    </w:p>
    <w:p w:rsidR="00AC352A" w:rsidRDefault="00AC352A">
      <w:pPr>
        <w:rPr>
          <w:rFonts w:cs="Times New Roman"/>
          <w:b/>
          <w:bCs/>
          <w:color w:val="4F81BD"/>
          <w:sz w:val="32"/>
          <w:szCs w:val="32"/>
        </w:rPr>
      </w:pPr>
      <w:r w:rsidRPr="00AC352A">
        <w:pict>
          <v:rect id="Rectangle 9" o:spid="_x0000_s1033" style="position:absolute;left:0;text-align:left;margin-left:99pt;margin-top:7.8pt;width:369pt;height:15.6pt;z-index:3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▍课程特色</w:t>
      </w:r>
    </w:p>
    <w:p w:rsidR="00AC352A" w:rsidRDefault="00AC352A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bCs/>
          <w:color w:val="4F81BD"/>
          <w:sz w:val="28"/>
          <w:szCs w:val="28"/>
        </w:rPr>
      </w:pPr>
    </w:p>
    <w:p w:rsidR="00AC352A" w:rsidRDefault="006024BC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bCs/>
          <w:color w:val="4F81BD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●首创课堂</w:t>
      </w:r>
    </w:p>
    <w:p w:rsidR="00AC352A" w:rsidRDefault="006024BC" w:rsidP="00751B04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 w:cs="Times New Roman"/>
          <w:b/>
          <w:bCs/>
          <w:color w:val="00CCFF"/>
          <w:sz w:val="24"/>
          <w:szCs w:val="24"/>
        </w:rPr>
      </w:pPr>
      <w:r>
        <w:rPr>
          <w:rFonts w:ascii="宋体" w:hAnsi="宋体" w:cs="宋体" w:hint="eastAsia"/>
        </w:rPr>
        <w:t>首创“</w:t>
      </w:r>
      <w:r>
        <w:rPr>
          <w:rFonts w:ascii="宋体" w:hAnsi="宋体" w:cs="宋体"/>
        </w:rPr>
        <w:t>1+5</w:t>
      </w:r>
      <w:r>
        <w:rPr>
          <w:rFonts w:ascii="宋体" w:hAnsi="宋体" w:cs="宋体" w:hint="eastAsia"/>
        </w:rPr>
        <w:t>”模式的创新型实战课程，“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”针对当前的经济形势，企业应该采取的整体对策，是动</w:t>
      </w:r>
      <w:r>
        <w:rPr>
          <w:rFonts w:ascii="宋体" w:hAnsi="宋体" w:cs="宋体" w:hint="eastAsia"/>
        </w:rPr>
        <w:lastRenderedPageBreak/>
        <w:t>态的课程；“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”则综合体现了北京大学的人文优势，其国学智慧、经营韬略、管理境界、领导魅力、实战案例五大课程模块既相对独立，又浑然一体，是具有北大特色、不可多得的精品课程。</w:t>
      </w:r>
    </w:p>
    <w:p w:rsidR="00AC352A" w:rsidRDefault="00AC352A" w:rsidP="00751B04">
      <w:pPr>
        <w:adjustRightInd w:val="0"/>
        <w:snapToGrid w:val="0"/>
        <w:spacing w:line="336" w:lineRule="auto"/>
        <w:ind w:leftChars="100" w:left="210"/>
        <w:rPr>
          <w:rFonts w:ascii="宋体" w:cs="Times New Roman"/>
          <w:color w:val="4F81BD"/>
          <w:sz w:val="28"/>
          <w:szCs w:val="28"/>
        </w:rPr>
      </w:pPr>
      <w:r w:rsidRPr="00AC352A">
        <w:pict>
          <v:shape id="Picture 10" o:spid="_x0000_s1034" type="#_x0000_t75" style="position:absolute;left:0;text-align:left;margin-left:-14.25pt;margin-top:2.8pt;width:209.3pt;height:185.65pt;z-index:4">
            <v:imagedata r:id="rId10" o:title=""/>
            <w10:wrap type="square"/>
          </v:shape>
        </w:pict>
      </w:r>
      <w:r w:rsidR="006024BC"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●最佳平台</w:t>
      </w:r>
    </w:p>
    <w:p w:rsidR="00AC352A" w:rsidRDefault="006024BC" w:rsidP="00751B04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 w:cs="Times New Roman"/>
          <w:b/>
          <w:bCs/>
          <w:color w:val="003366"/>
          <w:sz w:val="28"/>
          <w:szCs w:val="28"/>
        </w:rPr>
      </w:pPr>
      <w:r>
        <w:rPr>
          <w:rFonts w:ascii="宋体" w:hAnsi="宋体" w:cs="宋体" w:hint="eastAsia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AC352A" w:rsidRDefault="006024BC" w:rsidP="00751B04">
      <w:pPr>
        <w:adjustRightInd w:val="0"/>
        <w:snapToGrid w:val="0"/>
        <w:spacing w:line="360" w:lineRule="auto"/>
        <w:ind w:leftChars="100" w:left="210"/>
        <w:rPr>
          <w:rFonts w:ascii="宋体" w:cs="Times New Roman"/>
          <w:color w:val="4F81BD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●识势相时</w:t>
      </w:r>
    </w:p>
    <w:p w:rsidR="00AC352A" w:rsidRDefault="006024BC" w:rsidP="00751B04">
      <w:pPr>
        <w:adjustRightInd w:val="0"/>
        <w:snapToGrid w:val="0"/>
        <w:spacing w:line="360" w:lineRule="auto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汇聚国内外顶尖的经济学家、管理学家、金融学家，实时分析政策形势、经济形势，从最广阔的视野和最权威的角度，剖析最前沿的企业经营战略。</w:t>
      </w:r>
    </w:p>
    <w:p w:rsidR="00AC352A" w:rsidRDefault="006024BC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bCs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●实战提升</w:t>
      </w:r>
    </w:p>
    <w:p w:rsidR="00AC352A" w:rsidRDefault="00AC352A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bCs/>
          <w:color w:val="FF0000"/>
          <w:sz w:val="24"/>
          <w:szCs w:val="24"/>
        </w:rPr>
      </w:pPr>
      <w:r w:rsidRPr="00AC352A">
        <w:pict>
          <v:shape id="Picture 11" o:spid="_x0000_s1035" type="#_x0000_t75" alt="201654_1" style="position:absolute;left:0;text-align:left;margin-left:203.65pt;margin-top:57.3pt;width:256.45pt;height:171.45pt;z-index:5">
            <v:imagedata r:id="rId11" o:title=""/>
            <w10:wrap type="square"/>
          </v:shape>
        </w:pict>
      </w:r>
      <w:r w:rsidR="006024BC">
        <w:rPr>
          <w:rFonts w:ascii="宋体" w:hAnsi="宋体" w:cs="宋体" w:hint="eastAsia"/>
        </w:rPr>
        <w:t>实战、实用、实效权威解惑。通过实战训练提高学员管理企业的思维和能力，解决企业跨越式发展过程中的根本问题，依据学员的实际的需求反馈，进行个性化的解决。帮助企业高</w:t>
      </w:r>
      <w:r w:rsidR="006024BC">
        <w:rPr>
          <w:rFonts w:ascii="宋体" w:hAnsi="宋体" w:cs="宋体" w:hint="eastAsia"/>
        </w:rPr>
        <w:t>层管理者掌握企业运营方法，在竞争激烈的市场环境中，提升企业竞争力。</w:t>
      </w:r>
    </w:p>
    <w:p w:rsidR="00AC352A" w:rsidRDefault="006024BC">
      <w:pPr>
        <w:adjustRightInd w:val="0"/>
        <w:snapToGrid w:val="0"/>
        <w:spacing w:line="360" w:lineRule="auto"/>
        <w:rPr>
          <w:rFonts w:ascii="宋体" w:cs="Times New Roman"/>
          <w:color w:val="4F81BD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●高端论坛</w:t>
      </w:r>
    </w:p>
    <w:p w:rsidR="00AC352A" w:rsidRDefault="006024BC" w:rsidP="00751B04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 w:cs="Times New Roman"/>
          <w:b/>
          <w:bCs/>
          <w:color w:val="005BAC"/>
          <w:sz w:val="24"/>
          <w:szCs w:val="24"/>
        </w:rPr>
      </w:pPr>
      <w:r>
        <w:rPr>
          <w:rFonts w:cs="宋体" w:hint="eastAsia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AC352A" w:rsidRDefault="006024BC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bCs/>
          <w:color w:val="4F81BD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4F81BD"/>
          <w:sz w:val="28"/>
          <w:szCs w:val="28"/>
        </w:rPr>
        <w:t>●总裁同学会</w:t>
      </w:r>
    </w:p>
    <w:p w:rsidR="00AC352A" w:rsidRDefault="006024BC" w:rsidP="00751B04">
      <w:pPr>
        <w:adjustRightInd w:val="0"/>
        <w:snapToGrid w:val="0"/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AC352A" w:rsidRDefault="00AC352A">
      <w:pPr>
        <w:outlineLvl w:val="0"/>
        <w:rPr>
          <w:b/>
          <w:bCs/>
          <w:color w:val="4F81BD"/>
          <w:sz w:val="32"/>
          <w:szCs w:val="32"/>
        </w:rPr>
      </w:pPr>
      <w:r w:rsidRPr="00AC352A">
        <w:pict>
          <v:rect id="Rectangle 13" o:spid="_x0000_s1036" style="position:absolute;left:0;text-align:left;margin-left:106.1pt;margin-top:7.15pt;width:362.55pt;height:15.6pt;z-index:6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▍课程设置</w:t>
      </w:r>
    </w:p>
    <w:p w:rsidR="00AC352A" w:rsidRDefault="00AC352A">
      <w:pPr>
        <w:outlineLvl w:val="0"/>
        <w:rPr>
          <w:rFonts w:ascii="宋体" w:cs="Times New Roman"/>
          <w:color w:val="4F81BD"/>
          <w:sz w:val="10"/>
          <w:szCs w:val="10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4"/>
        <w:gridCol w:w="4676"/>
      </w:tblGrid>
      <w:tr w:rsidR="00AC352A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t>课程模块一：商业经济学</w:t>
            </w:r>
          </w:p>
        </w:tc>
      </w:tr>
      <w:tr w:rsidR="00AC352A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第一单元：宏观经济专题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、当前宏观经济形势分析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、世界经济与金融趋势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、国际经济危机与中国企业的发展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第二单元：中国前沿问题政策解读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、“十三五”规划解析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、热点政策解读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、“一带一路”对中国经济的影响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、新常态下的企业对策</w:t>
            </w:r>
          </w:p>
        </w:tc>
      </w:tr>
      <w:tr w:rsidR="00AC352A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第三单元：金融市场与投资管理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、行业分析与投融资决策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、投融资在中国的发展现状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、资本市场与企业融资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第四单元：中国经济转型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、中美经济与中国经济转型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、突破现有商业模式边界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、经济新常态下的创新与创业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、经济转型成功企业案例分析</w:t>
            </w:r>
          </w:p>
        </w:tc>
      </w:tr>
      <w:tr w:rsidR="00AC352A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AC352A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第一单元：资本运营与金融决策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、投资组合分析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、投融资决策与管理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、资本运作的系统管理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第二单元：战略管理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、战略管理新思维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、战略的力量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、博弈论竞争策略的启示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、战略案例精密解析</w:t>
            </w:r>
          </w:p>
        </w:tc>
      </w:tr>
      <w:tr w:rsidR="00AC352A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第三单元：营销管理与实战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、切割营销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、品牌营销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、整合营销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第四单元：企业战略财务管理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、非财务人员的财务管理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、公司预算与成本管理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、财务报表的风险防范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、财务报表快速分析</w:t>
            </w:r>
          </w:p>
        </w:tc>
      </w:tr>
      <w:tr w:rsidR="00AC352A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第五单元：公司治理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、公司治理的概念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、公司股份体质问题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、提高公司治理结构的有效性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第六单元：</w:t>
            </w:r>
            <w:r>
              <w:rPr>
                <w:rStyle w:val="a8"/>
                <w:rFonts w:cs="宋体" w:hint="eastAsia"/>
              </w:rPr>
              <w:t>商业模式创新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、突破现有商业模式边界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、产业互联中的商业盈利模式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、商业模式创新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、经营管理模式创新</w:t>
            </w:r>
          </w:p>
        </w:tc>
      </w:tr>
      <w:tr w:rsidR="00AC352A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第七单元：法律风险防范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、法律思维进行决策和管理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、有效防范企业法律风险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、从法律的角度进行自我保护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第八单元：项目管理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、项目管理发展历史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、危机中的项目管理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、项目管理中的案例分析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、实战项目管理应用</w:t>
            </w:r>
          </w:p>
        </w:tc>
      </w:tr>
      <w:tr w:rsidR="00AC352A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 w:rsidR="00AC352A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第一单元：毛泽东领军之道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、思想文化怎样落地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、如何打造铁的纪律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、内部人际关系的协调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第二单元：领导力艺术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、领导力的艺术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、领导力的提升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、人际关系协调艺术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、领导力的智慧</w:t>
            </w:r>
          </w:p>
        </w:tc>
      </w:tr>
      <w:tr w:rsidR="00AC352A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第三单元：管理沟通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、管理沟通的重要性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、建立良性的沟通机制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、心态管理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第四单元：企业人才战略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、人才战略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、人力资源激励技术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、投资性薪酬制度设计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、从制度管理到人本管理</w:t>
            </w:r>
          </w:p>
        </w:tc>
      </w:tr>
      <w:tr w:rsidR="00AC352A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第五单元：团队建设与企业文化</w:t>
            </w:r>
          </w:p>
          <w:p w:rsidR="00AC352A" w:rsidRDefault="006024BC">
            <w:pPr>
              <w:spacing w:line="276" w:lineRule="auto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、团队建设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、企业文化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、高效团队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第六单元：领导心理学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、组织行为学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、利用心理学开发潜在领导力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、领导者角色心态调试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、个人素质与人生幸福</w:t>
            </w:r>
          </w:p>
        </w:tc>
      </w:tr>
      <w:tr w:rsidR="00AC352A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AC352A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第一单元：国学智慧与管理创新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、企业的道德和社会责任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</w:t>
            </w:r>
            <w:r>
              <w:rPr>
                <w:rFonts w:ascii="宋体" w:hAnsi="宋体" w:cs="宋体" w:hint="eastAsia"/>
              </w:rPr>
              <w:t>、解读乔致庸的中庸之道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</w:t>
            </w:r>
            <w:r>
              <w:rPr>
                <w:rFonts w:ascii="宋体" w:hAnsi="宋体" w:cs="宋体" w:hint="eastAsia"/>
              </w:rPr>
              <w:t>、中华经商古训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 xml:space="preserve">          4</w:t>
            </w:r>
            <w:r>
              <w:rPr>
                <w:rFonts w:ascii="宋体" w:hAnsi="宋体" w:cs="宋体" w:hint="eastAsia"/>
              </w:rPr>
              <w:t>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第二单元：中国商道智慧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、《史记·货殖列传》商道智慧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、古代商人商场谋略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、中国商道中的经营之道</w:t>
            </w:r>
          </w:p>
          <w:p w:rsidR="00AC352A" w:rsidRDefault="006024BC" w:rsidP="00751B04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、中国传统的商业道德</w:t>
            </w:r>
          </w:p>
        </w:tc>
      </w:tr>
      <w:tr w:rsidR="00AC352A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第三单元：孙子兵法解读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、孙子兵法战略范畴及理念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、孙子兵法战略艺术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、孙子兵法在商场中的应用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第四单元：北大历史研究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、北京大学的历史记忆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、北京大学文化积淀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、北大的人文精神与管理理念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、商界精英的预测眼光</w:t>
            </w:r>
          </w:p>
        </w:tc>
      </w:tr>
      <w:tr w:rsidR="00AC352A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AC352A">
        <w:trPr>
          <w:trHeight w:val="1548"/>
        </w:trPr>
        <w:tc>
          <w:tcPr>
            <w:tcW w:w="4536" w:type="dxa"/>
            <w:tcBorders>
              <w:lef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第一单元：传统企业与电子商务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、全行业电子商务时代的到来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、传统企业如何应用电子商务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、传统企业触网战略规划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、互联网时代品牌建设与管理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第二单元：移动互联时代企业应对之策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、企业对移动互联终端的应用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、如何利用大数据进行客户分析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、移动互联时代的企业实战营销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、产业链的整合与模式创新</w:t>
            </w:r>
          </w:p>
        </w:tc>
      </w:tr>
      <w:tr w:rsidR="00AC352A">
        <w:trPr>
          <w:trHeight w:val="232"/>
        </w:trPr>
        <w:tc>
          <w:tcPr>
            <w:tcW w:w="4536" w:type="dxa"/>
            <w:tcBorders>
              <w:lef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第三单元：网络舆情与危机管理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、预防经营过程中可能存在的危机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lastRenderedPageBreak/>
              <w:t>2</w:t>
            </w:r>
            <w:r>
              <w:rPr>
                <w:rFonts w:ascii="宋体" w:hAnsi="宋体" w:cs="宋体" w:hint="eastAsia"/>
              </w:rPr>
              <w:t>、应对各种危机情境的决策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、阻止危机的蔓延并消除危机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、危机事件与媒体应对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第四单元：传统行业互联网时代的“营销突围拐点”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、传统渠道销售出路的创新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lastRenderedPageBreak/>
              <w:t>2</w:t>
            </w:r>
            <w:r>
              <w:rPr>
                <w:rFonts w:ascii="宋体" w:hAnsi="宋体" w:cs="宋体" w:hint="eastAsia"/>
              </w:rPr>
              <w:t>、传统渠道创新策略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 w:hint="eastAsia"/>
              </w:rPr>
              <w:t>去购物与在购物</w:t>
            </w:r>
          </w:p>
          <w:p w:rsidR="00AC352A" w:rsidRDefault="006024BC" w:rsidP="00751B04">
            <w:pPr>
              <w:spacing w:line="276" w:lineRule="auto"/>
              <w:ind w:firstLineChars="500" w:firstLine="105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、独特互联网营销案例透视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、销售出路创新与顾客需求策划</w:t>
            </w:r>
          </w:p>
        </w:tc>
      </w:tr>
      <w:tr w:rsidR="00AC352A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C352A" w:rsidRDefault="006024BC"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  <w:szCs w:val="24"/>
              </w:rPr>
              <w:lastRenderedPageBreak/>
              <w:t>课程模块六：“赢”在实战</w:t>
            </w:r>
          </w:p>
        </w:tc>
      </w:tr>
      <w:tr w:rsidR="00AC352A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第一单元：实战演练与经营分析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ascii="宋体" w:hAnsi="宋体" w:cs="宋体" w:hint="eastAsia"/>
              </w:rPr>
              <w:t>、商战沙盘演练</w:t>
            </w:r>
          </w:p>
          <w:p w:rsidR="00AC352A" w:rsidRDefault="006024BC" w:rsidP="00751B04">
            <w:pPr>
              <w:spacing w:line="276" w:lineRule="auto"/>
              <w:ind w:firstLineChars="488" w:firstLine="1025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、多层次人格测试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、高端定制服务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第二单元：拓展训练</w:t>
            </w:r>
          </w:p>
          <w:p w:rsidR="00AC352A" w:rsidRDefault="006024BC"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、提升综合素质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、深层次交流、创造商机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、提高团队配合</w:t>
            </w:r>
          </w:p>
          <w:p w:rsidR="00AC352A" w:rsidRDefault="006024BC" w:rsidP="00751B04">
            <w:pPr>
              <w:spacing w:line="276" w:lineRule="auto"/>
              <w:ind w:firstLineChars="490" w:firstLine="1029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、拓展多种思维</w:t>
            </w:r>
          </w:p>
        </w:tc>
      </w:tr>
    </w:tbl>
    <w:p w:rsidR="00AC352A" w:rsidRDefault="00AC352A">
      <w:pPr>
        <w:rPr>
          <w:rFonts w:cs="Times New Roman"/>
          <w:b/>
          <w:bCs/>
          <w:color w:val="0070C0"/>
          <w:sz w:val="32"/>
          <w:szCs w:val="32"/>
        </w:rPr>
      </w:pPr>
    </w:p>
    <w:p w:rsidR="00AC352A" w:rsidRDefault="00AC352A">
      <w:pPr>
        <w:rPr>
          <w:rFonts w:cs="Times New Roman"/>
          <w:b/>
          <w:bCs/>
          <w:color w:val="4F81BD"/>
          <w:sz w:val="32"/>
          <w:szCs w:val="32"/>
        </w:rPr>
      </w:pPr>
      <w:r w:rsidRPr="00AC352A">
        <w:pict>
          <v:rect id="_x0000_s1037" style="position:absolute;left:0;text-align:left;margin-left:108.95pt;margin-top:7.8pt;width:359.85pt;height:15.6pt;z-index:7" fillcolor="#4f81bd" stroked="f">
            <v:shadow on="t" type="perspective" color="#e5b8b7" opacity=".5" origin=",.5" offset="0,0" matrix=",-56756f,,.5"/>
          </v:rect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▍部分师资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李稻葵清华大学金融系主任，中国与世界经济研究中心主任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梁小民著名经济学家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李晓中国政法大学商学院教授，</w:t>
      </w:r>
      <w:r>
        <w:rPr>
          <w:rFonts w:ascii="宋体" w:hAnsi="宋体" w:cs="宋体"/>
          <w:b/>
          <w:bCs/>
          <w:kern w:val="0"/>
        </w:rPr>
        <w:t>CCTV</w:t>
      </w:r>
      <w:r>
        <w:rPr>
          <w:rFonts w:ascii="宋体" w:hAnsi="宋体" w:cs="宋体" w:hint="eastAsia"/>
          <w:b/>
          <w:bCs/>
          <w:kern w:val="0"/>
        </w:rPr>
        <w:t>百家讲坛“商贾传奇”主讲人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张国刚清华大学历史系教授、博士生导师，中国中外关系学会副会长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刘红松中国战略与管理研究院首席专家，资深心理学家与战略管理专家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江英中国军事科学院研究员</w:t>
      </w:r>
      <w:r>
        <w:rPr>
          <w:rFonts w:ascii="宋体" w:cs="宋体"/>
          <w:b/>
          <w:bCs/>
          <w:kern w:val="0"/>
        </w:rPr>
        <w:t>,</w:t>
      </w:r>
      <w:r>
        <w:rPr>
          <w:rFonts w:ascii="宋体" w:hAnsi="宋体" w:cs="宋体" w:hint="eastAsia"/>
          <w:b/>
          <w:bCs/>
          <w:kern w:val="0"/>
        </w:rPr>
        <w:t>博士生导师</w:t>
      </w:r>
      <w:r>
        <w:rPr>
          <w:rFonts w:ascii="宋体" w:cs="宋体"/>
          <w:b/>
          <w:bCs/>
          <w:kern w:val="0"/>
        </w:rPr>
        <w:t>,</w:t>
      </w:r>
      <w:r>
        <w:rPr>
          <w:rFonts w:ascii="宋体" w:hAnsi="宋体" w:cs="宋体" w:hint="eastAsia"/>
          <w:b/>
          <w:bCs/>
          <w:kern w:val="0"/>
        </w:rPr>
        <w:t>中央政治局授课人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路长全中国著名营销专家，中央电视台广告部策略顾问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张智勇北京大学心理学系副教授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钟朋荣著名经济学家，曾被称为中国经济学界的“京城四少”之一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雎国余北京大学经济研究所所长，著名经济学家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王明基北京大学人力资本研究所研究员，</w:t>
      </w:r>
      <w:r>
        <w:rPr>
          <w:rFonts w:ascii="宋体" w:hAnsi="宋体" w:cs="宋体"/>
          <w:b/>
          <w:bCs/>
          <w:kern w:val="0"/>
        </w:rPr>
        <w:t>CCTV-</w:t>
      </w:r>
      <w:r>
        <w:rPr>
          <w:rFonts w:ascii="宋体" w:hAnsi="宋体" w:cs="宋体" w:hint="eastAsia"/>
          <w:b/>
          <w:bCs/>
          <w:kern w:val="0"/>
        </w:rPr>
        <w:t>中央教育台《东方名家》栏目主讲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丁守海中国人民大学经济学院教授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杨世文</w:t>
      </w:r>
      <w:r>
        <w:rPr>
          <w:rFonts w:ascii="宋体" w:hAnsi="宋体" w:cs="宋体" w:hint="eastAsia"/>
          <w:b/>
          <w:bCs/>
          <w:kern w:val="0"/>
        </w:rPr>
        <w:t>北京师范大学马克思主义学院教授、博士生导师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黄俊立北京大学经济学博士、副教授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鞠远华人际沟通培训专家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罗惠依中科院心理研究所认证“催眠与心理治疗师”，奥运会组委会“形象礼仪培训师”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臧日宏中国农业大学经济管理学院教授，全国宝钢教育奖获得者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王永杰实战沙盘训练专家</w:t>
      </w:r>
    </w:p>
    <w:p w:rsidR="00AC352A" w:rsidRDefault="006024BC"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曹乃承北京大学客座教授、知名电商领域投资专家</w:t>
      </w:r>
    </w:p>
    <w:p w:rsidR="00AC352A" w:rsidRDefault="00AC352A">
      <w:pPr>
        <w:rPr>
          <w:rFonts w:ascii="宋体" w:cs="Times New Roman"/>
          <w:kern w:val="0"/>
        </w:rPr>
      </w:pPr>
    </w:p>
    <w:p w:rsidR="00AC352A" w:rsidRDefault="00AC352A">
      <w:pPr>
        <w:rPr>
          <w:rFonts w:ascii="宋体" w:cs="Times New Roman"/>
          <w:kern w:val="0"/>
        </w:rPr>
      </w:pPr>
    </w:p>
    <w:p w:rsidR="00AC352A" w:rsidRDefault="00AC352A">
      <w:pPr>
        <w:rPr>
          <w:rFonts w:ascii="宋体" w:cs="Times New Roman"/>
          <w:kern w:val="0"/>
        </w:rPr>
      </w:pPr>
    </w:p>
    <w:p w:rsidR="00AC352A" w:rsidRDefault="00AC352A">
      <w:pPr>
        <w:rPr>
          <w:rFonts w:ascii="宋体" w:cs="Times New Roman"/>
          <w:kern w:val="0"/>
        </w:rPr>
      </w:pPr>
    </w:p>
    <w:p w:rsidR="00AC352A" w:rsidRDefault="00AC352A">
      <w:pPr>
        <w:spacing w:before="100" w:beforeAutospacing="1" w:line="60" w:lineRule="auto"/>
        <w:rPr>
          <w:rFonts w:cs="Times New Roman"/>
          <w:b/>
          <w:bCs/>
          <w:color w:val="4F81BD"/>
          <w:sz w:val="32"/>
          <w:szCs w:val="32"/>
        </w:rPr>
      </w:pPr>
      <w:r w:rsidRPr="00AC352A">
        <w:lastRenderedPageBreak/>
        <w:pict>
          <v:rect id="Rectangle 12" o:spid="_x0000_s1038" style="position:absolute;left:0;text-align:left;margin-left:115.95pt;margin-top:9.3pt;width:354.7pt;height:15.6pt;z-index:8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▍招生对象</w:t>
      </w:r>
    </w:p>
    <w:p w:rsidR="00AC352A" w:rsidRDefault="006024BC">
      <w:pPr>
        <w:pStyle w:val="p0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70C0"/>
        </w:rPr>
        <w:t>●</w:t>
      </w:r>
      <w:r>
        <w:rPr>
          <w:rFonts w:ascii="宋体" w:hAnsi="宋体" w:cs="宋体" w:hint="eastAsia"/>
          <w:color w:val="000000"/>
          <w:sz w:val="28"/>
          <w:szCs w:val="28"/>
        </w:rPr>
        <w:t>各行业领先的企业董事长、总经理等高层管理人员。</w:t>
      </w:r>
    </w:p>
    <w:p w:rsidR="00AC352A" w:rsidRDefault="006024BC">
      <w:pPr>
        <w:pStyle w:val="p0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70C0"/>
        </w:rPr>
        <w:t>●</w:t>
      </w:r>
      <w:r>
        <w:rPr>
          <w:rFonts w:ascii="宋体" w:hAnsi="宋体" w:cs="宋体" w:hint="eastAsia"/>
          <w:color w:val="000000"/>
          <w:sz w:val="28"/>
          <w:szCs w:val="28"/>
        </w:rPr>
        <w:t>各行业影响力较大的创业家、实战家。</w:t>
      </w:r>
    </w:p>
    <w:p w:rsidR="00AC352A" w:rsidRDefault="00AC352A">
      <w:pPr>
        <w:rPr>
          <w:rFonts w:ascii="宋体" w:cs="Times New Roman"/>
          <w:kern w:val="0"/>
        </w:rPr>
      </w:pPr>
    </w:p>
    <w:p w:rsidR="00AC352A" w:rsidRDefault="00AC352A">
      <w:pPr>
        <w:rPr>
          <w:rFonts w:cs="Times New Roman"/>
          <w:b/>
          <w:bCs/>
          <w:color w:val="4F81BD"/>
          <w:sz w:val="32"/>
          <w:szCs w:val="32"/>
        </w:rPr>
      </w:pPr>
      <w:r w:rsidRPr="00AC352A">
        <w:pict>
          <v:rect id="Rectangle 15" o:spid="_x0000_s1039" style="position:absolute;left:0;text-align:left;margin-left:115.95pt;margin-top:7.8pt;width:352.55pt;height:15.6pt;z-index:9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▍课程时间</w:t>
      </w:r>
    </w:p>
    <w:p w:rsidR="00AC352A" w:rsidRDefault="006024BC" w:rsidP="00751B04">
      <w:pPr>
        <w:spacing w:beforeLines="50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ascii="黑体" w:eastAsia="黑体" w:hAnsi="黑体" w:cs="黑体" w:hint="eastAsia"/>
          <w:color w:val="0070C0"/>
        </w:rPr>
        <w:t>●</w:t>
      </w:r>
      <w:r>
        <w:rPr>
          <w:rFonts w:ascii="宋体" w:hAnsi="宋体" w:cs="宋体" w:hint="eastAsia"/>
          <w:sz w:val="28"/>
          <w:szCs w:val="28"/>
        </w:rPr>
        <w:t>学制一年，每个月上课一次，每次集中授课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ascii="宋体" w:hAnsi="宋体" w:cs="宋体" w:hint="eastAsia"/>
          <w:sz w:val="28"/>
          <w:szCs w:val="28"/>
        </w:rPr>
        <w:t>天。</w:t>
      </w:r>
    </w:p>
    <w:p w:rsidR="00AC352A" w:rsidRDefault="00AC352A"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 w:rsidRPr="00AC352A">
        <w:pict>
          <v:rect id="Rectangle 16" o:spid="_x0000_s1040" style="position:absolute;left:0;text-align:left;margin-left:115.15pt;margin-top:2.6pt;width:351.8pt;height:15.75pt;z-index:10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▍课程学费</w:t>
      </w:r>
    </w:p>
    <w:p w:rsidR="00AC352A" w:rsidRDefault="006024BC"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ascii="黑体" w:eastAsia="黑体" w:hAnsi="黑体" w:cs="黑体" w:hint="eastAsia"/>
          <w:color w:val="0070C0"/>
        </w:rPr>
        <w:t>●</w:t>
      </w:r>
      <w:r>
        <w:rPr>
          <w:rFonts w:ascii="宋体" w:hAnsi="宋体" w:cs="宋体" w:hint="eastAsia"/>
          <w:sz w:val="28"/>
          <w:szCs w:val="28"/>
        </w:rPr>
        <w:t>原价：</w:t>
      </w:r>
      <w:r>
        <w:rPr>
          <w:rFonts w:ascii="宋体" w:hAnsi="宋体" w:cs="宋体"/>
          <w:sz w:val="28"/>
          <w:szCs w:val="28"/>
        </w:rPr>
        <w:t>6.8</w:t>
      </w:r>
      <w:r>
        <w:rPr>
          <w:rFonts w:ascii="宋体" w:hAnsi="宋体" w:cs="宋体" w:hint="eastAsia"/>
          <w:sz w:val="28"/>
          <w:szCs w:val="28"/>
        </w:rPr>
        <w:t>万元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人（学习期间的食宿费、交通费自理）</w:t>
      </w:r>
    </w:p>
    <w:p w:rsidR="00AC352A" w:rsidRDefault="006024BC"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cs="宋体" w:hint="eastAsia"/>
          <w:b/>
          <w:bCs/>
          <w:color w:val="4F81BD"/>
          <w:sz w:val="32"/>
          <w:szCs w:val="32"/>
        </w:rPr>
        <w:t>现尊享超值价：</w:t>
      </w:r>
      <w:r>
        <w:rPr>
          <w:b/>
          <w:bCs/>
          <w:color w:val="4F81BD"/>
          <w:sz w:val="32"/>
          <w:szCs w:val="32"/>
        </w:rPr>
        <w:t>2</w:t>
      </w:r>
      <w:r>
        <w:rPr>
          <w:rFonts w:cs="宋体" w:hint="eastAsia"/>
          <w:b/>
          <w:bCs/>
          <w:color w:val="4F81BD"/>
          <w:sz w:val="32"/>
          <w:szCs w:val="32"/>
        </w:rPr>
        <w:t>万元</w:t>
      </w:r>
      <w:r>
        <w:rPr>
          <w:b/>
          <w:bCs/>
          <w:color w:val="4F81BD"/>
          <w:sz w:val="32"/>
          <w:szCs w:val="32"/>
        </w:rPr>
        <w:t>/</w:t>
      </w:r>
      <w:r>
        <w:rPr>
          <w:rFonts w:cs="宋体" w:hint="eastAsia"/>
          <w:b/>
          <w:bCs/>
          <w:color w:val="4F81BD"/>
          <w:sz w:val="32"/>
          <w:szCs w:val="32"/>
        </w:rPr>
        <w:t>人</w:t>
      </w:r>
    </w:p>
    <w:p w:rsidR="00AC352A" w:rsidRDefault="00AC352A"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 w:rsidRPr="00AC352A">
        <w:pict>
          <v:rect id="Rectangle 21" o:spid="_x0000_s1041" style="position:absolute;left:0;text-align:left;margin-left:118.55pt;margin-top:4.8pt;width:360.15pt;height:15.85pt;z-index:11" fillcolor="#4f81bd" stroked="f"/>
        </w:pict>
      </w:r>
      <w:r w:rsidR="006024BC">
        <w:rPr>
          <w:rFonts w:cs="宋体" w:hint="eastAsia"/>
          <w:b/>
          <w:bCs/>
          <w:color w:val="4F81BD"/>
          <w:sz w:val="32"/>
          <w:szCs w:val="32"/>
        </w:rPr>
        <w:t>▍招生办公室</w:t>
      </w:r>
    </w:p>
    <w:p w:rsidR="00AC352A" w:rsidRDefault="006024BC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cs="黑体" w:hint="eastAsia"/>
          <w:color w:val="0070C0"/>
        </w:rPr>
        <w:t>●</w:t>
      </w:r>
      <w:r>
        <w:rPr>
          <w:sz w:val="28"/>
          <w:szCs w:val="28"/>
        </w:rPr>
        <w:t>联系人：张老师</w:t>
      </w:r>
      <w:r>
        <w:rPr>
          <w:sz w:val="28"/>
          <w:szCs w:val="28"/>
        </w:rPr>
        <w:t xml:space="preserve">               </w:t>
      </w:r>
    </w:p>
    <w:p w:rsidR="00AC352A" w:rsidRDefault="006024BC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sz w:val="28"/>
          <w:szCs w:val="28"/>
        </w:rPr>
        <w:t>电话：</w:t>
      </w:r>
      <w:r>
        <w:rPr>
          <w:sz w:val="28"/>
          <w:szCs w:val="28"/>
        </w:rPr>
        <w:t>010-</w:t>
      </w:r>
      <w:r w:rsidR="00751B04">
        <w:rPr>
          <w:rFonts w:hint="eastAsia"/>
          <w:sz w:val="28"/>
          <w:szCs w:val="28"/>
        </w:rPr>
        <w:t xml:space="preserve">87691033     </w:t>
      </w:r>
    </w:p>
    <w:p w:rsidR="00AC352A" w:rsidRDefault="006024BC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 w:rsidR="00751B04">
        <w:rPr>
          <w:rFonts w:hint="eastAsia"/>
          <w:sz w:val="28"/>
          <w:szCs w:val="28"/>
        </w:rPr>
        <w:t>手机</w:t>
      </w:r>
      <w:r>
        <w:rPr>
          <w:sz w:val="28"/>
          <w:szCs w:val="28"/>
        </w:rPr>
        <w:t>：</w:t>
      </w:r>
      <w:r>
        <w:rPr>
          <w:sz w:val="28"/>
          <w:szCs w:val="28"/>
        </w:rPr>
        <w:t>15</w:t>
      </w:r>
      <w:r w:rsidR="00751B04">
        <w:rPr>
          <w:rFonts w:hint="eastAsia"/>
          <w:sz w:val="28"/>
          <w:szCs w:val="28"/>
        </w:rPr>
        <w:t>101616857</w:t>
      </w:r>
      <w:r>
        <w:rPr>
          <w:sz w:val="28"/>
          <w:szCs w:val="28"/>
        </w:rPr>
        <w:t xml:space="preserve">                    </w:t>
      </w:r>
    </w:p>
    <w:p w:rsidR="00AC352A" w:rsidRDefault="006024BC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 w:rsidR="00751B04">
        <w:rPr>
          <w:sz w:val="28"/>
          <w:szCs w:val="28"/>
        </w:rPr>
        <w:t xml:space="preserve"> E-mail: </w:t>
      </w:r>
      <w:r w:rsidR="00751B04">
        <w:rPr>
          <w:rFonts w:hint="eastAsia"/>
          <w:sz w:val="28"/>
          <w:szCs w:val="28"/>
        </w:rPr>
        <w:t>ceoke8</w:t>
      </w:r>
      <w:r>
        <w:rPr>
          <w:sz w:val="28"/>
          <w:szCs w:val="28"/>
        </w:rPr>
        <w:t>@163.com</w:t>
      </w:r>
    </w:p>
    <w:p w:rsidR="00AC352A" w:rsidRDefault="00AC352A">
      <w:pPr>
        <w:spacing w:line="360" w:lineRule="auto"/>
        <w:rPr>
          <w:rFonts w:cs="Times New Roman"/>
          <w:sz w:val="28"/>
          <w:szCs w:val="28"/>
        </w:rPr>
      </w:pPr>
    </w:p>
    <w:p w:rsidR="00AC352A" w:rsidRDefault="00AC352A" w:rsidP="00751B04">
      <w:pPr>
        <w:spacing w:beforeLines="50" w:line="400" w:lineRule="exact"/>
        <w:jc w:val="center"/>
        <w:rPr>
          <w:rFonts w:ascii="黑体" w:eastAsia="黑体" w:hAnsi="黑体" w:cs="Times New Roman"/>
          <w:color w:val="0070C0"/>
        </w:rPr>
      </w:pPr>
    </w:p>
    <w:p w:rsidR="00AC352A" w:rsidRDefault="00AC352A" w:rsidP="00751B04"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 w:rsidR="00AC352A" w:rsidRDefault="00AC352A" w:rsidP="00751B04"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 w:rsidR="00AC352A" w:rsidRDefault="00AC352A" w:rsidP="00751B04"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 w:rsidR="00AC352A" w:rsidRDefault="00AC352A" w:rsidP="00751B04">
      <w:pPr>
        <w:spacing w:beforeLines="50" w:line="400" w:lineRule="exact"/>
        <w:rPr>
          <w:rFonts w:ascii="宋体" w:cs="Times New Roman"/>
          <w:color w:val="4F81BD"/>
          <w:kern w:val="0"/>
          <w:sz w:val="44"/>
          <w:szCs w:val="44"/>
        </w:rPr>
      </w:pPr>
    </w:p>
    <w:p w:rsidR="00AC352A" w:rsidRDefault="006024BC" w:rsidP="00751B04"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  <w:r>
        <w:rPr>
          <w:rFonts w:ascii="宋体" w:hAnsi="宋体" w:cs="宋体" w:hint="eastAsia"/>
          <w:color w:val="4F81BD"/>
          <w:kern w:val="0"/>
          <w:sz w:val="44"/>
          <w:szCs w:val="44"/>
        </w:rPr>
        <w:lastRenderedPageBreak/>
        <w:t>经营方略总裁高级研修班</w:t>
      </w:r>
    </w:p>
    <w:p w:rsidR="00AC352A" w:rsidRDefault="006024BC" w:rsidP="00751B04">
      <w:pPr>
        <w:spacing w:beforeLines="50" w:line="600" w:lineRule="exact"/>
        <w:jc w:val="center"/>
        <w:rPr>
          <w:rFonts w:ascii="宋体" w:cs="Times New Roman"/>
          <w:b/>
          <w:bCs/>
          <w:color w:val="4F81BD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AC352A">
        <w:trPr>
          <w:cantSplit/>
          <w:trHeight w:val="512"/>
          <w:jc w:val="center"/>
        </w:trPr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92" w:type="dxa"/>
            <w:gridSpan w:val="7"/>
            <w:tcBorders>
              <w:top w:val="doub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doub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年龄</w:t>
            </w:r>
          </w:p>
        </w:tc>
        <w:tc>
          <w:tcPr>
            <w:tcW w:w="143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贴照片</w:t>
            </w:r>
          </w:p>
        </w:tc>
      </w:tr>
      <w:tr w:rsidR="00AC352A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AC352A" w:rsidRDefault="00AC352A"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传真</w:t>
            </w:r>
          </w:p>
        </w:tc>
        <w:tc>
          <w:tcPr>
            <w:tcW w:w="2115" w:type="dxa"/>
            <w:gridSpan w:val="11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trHeight w:val="470"/>
          <w:jc w:val="center"/>
        </w:trPr>
        <w:tc>
          <w:tcPr>
            <w:tcW w:w="1861" w:type="dxa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b/>
                <w:bCs/>
              </w:rPr>
            </w:pPr>
          </w:p>
        </w:tc>
      </w:tr>
      <w:tr w:rsidR="00AC352A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</w:t>
            </w:r>
          </w:p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4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</w:tr>
      <w:tr w:rsidR="00AC352A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AC352A" w:rsidRDefault="006024B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□是　□否</w:t>
            </w:r>
          </w:p>
        </w:tc>
      </w:tr>
      <w:tr w:rsidR="00AC352A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□是　□否</w:t>
            </w:r>
          </w:p>
        </w:tc>
      </w:tr>
      <w:tr w:rsidR="00AC352A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□是　□否</w:t>
            </w:r>
          </w:p>
        </w:tc>
      </w:tr>
      <w:tr w:rsidR="00AC352A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AC352A" w:rsidRDefault="00AC35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2A" w:rsidRDefault="00AC352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52A" w:rsidRDefault="006024BC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□是　□否</w:t>
            </w:r>
          </w:p>
        </w:tc>
      </w:tr>
      <w:tr w:rsidR="00AC352A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□需要　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52A" w:rsidRDefault="006024BC" w:rsidP="00751B04">
            <w:pPr>
              <w:widowControl/>
              <w:ind w:firstLineChars="49" w:firstLine="103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□我本人□培训负责人</w:t>
            </w:r>
          </w:p>
        </w:tc>
      </w:tr>
      <w:tr w:rsidR="00AC352A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52A" w:rsidRDefault="006024BC"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贵公司是否有</w:t>
            </w:r>
          </w:p>
          <w:p w:rsidR="00AC352A" w:rsidRDefault="006024BC" w:rsidP="00751B04">
            <w:pPr>
              <w:ind w:firstLineChars="49" w:firstLine="103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52A" w:rsidRDefault="006024BC" w:rsidP="00751B04">
            <w:pPr>
              <w:widowControl/>
              <w:ind w:firstLineChars="98" w:firstLine="207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□否□是（请注明）</w:t>
            </w:r>
            <w:r>
              <w:rPr>
                <w:rFonts w:ascii="宋体" w:hAnsi="宋体" w:cs="宋体" w:hint="eastAsia"/>
                <w:b/>
                <w:bCs/>
              </w:rPr>
              <w:t>姓名：电话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手机：</w:t>
            </w:r>
          </w:p>
        </w:tc>
      </w:tr>
      <w:tr w:rsidR="00AC352A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2A" w:rsidRDefault="006024B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lang w:val="zh-CN"/>
              </w:rPr>
              <w:t>您的建议与要求：</w:t>
            </w:r>
          </w:p>
          <w:p w:rsidR="00AC352A" w:rsidRDefault="00AC352A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</w:p>
          <w:p w:rsidR="00AC352A" w:rsidRDefault="006024BC"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cs="宋体" w:hint="eastAsia"/>
                <w:b/>
                <w:bCs/>
              </w:rPr>
              <w:t>申请人：</w:t>
            </w:r>
          </w:p>
          <w:p w:rsidR="00AC352A" w:rsidRDefault="006024BC">
            <w:pPr>
              <w:adjustRightInd w:val="0"/>
              <w:snapToGri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</w:rPr>
              <w:t>年月日</w:t>
            </w:r>
          </w:p>
        </w:tc>
      </w:tr>
      <w:tr w:rsidR="00AC352A">
        <w:trPr>
          <w:cantSplit/>
          <w:trHeight w:val="2128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352A" w:rsidRDefault="006024B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cs="宋体" w:hint="eastAsia"/>
                <w:b/>
                <w:bCs/>
              </w:rPr>
              <w:t>填好此表后请附上身份证复印件一起传真或发电子邮件到教务处。</w:t>
            </w:r>
          </w:p>
          <w:p w:rsidR="00AC352A" w:rsidRDefault="006024B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cs="宋体" w:hint="eastAsia"/>
                <w:b/>
                <w:bCs/>
              </w:rPr>
              <w:t>此表复印或传真均有效，请务必详细真实填写上述信息。</w:t>
            </w:r>
          </w:p>
          <w:p w:rsidR="00AC352A" w:rsidRDefault="006024B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cs="宋体" w:hint="eastAsia"/>
                <w:b/>
                <w:bCs/>
              </w:rPr>
              <w:t>联系人：张老师</w:t>
            </w:r>
            <w:r>
              <w:rPr>
                <w:rFonts w:cs="宋体" w:hint="eastAsia"/>
                <w:b/>
                <w:bCs/>
              </w:rPr>
              <w:t xml:space="preserve"> </w:t>
            </w:r>
            <w:r w:rsidR="00751B04">
              <w:rPr>
                <w:rFonts w:cs="宋体" w:hint="eastAsia"/>
                <w:b/>
                <w:bCs/>
              </w:rPr>
              <w:t>15101616857</w:t>
            </w:r>
            <w:r>
              <w:rPr>
                <w:rFonts w:cs="宋体" w:hint="eastAsia"/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（微信同号）</w:t>
            </w:r>
          </w:p>
          <w:p w:rsidR="00AC352A" w:rsidRDefault="006024BC" w:rsidP="00751B04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cs="宋体" w:hint="eastAsia"/>
                <w:b/>
                <w:bCs/>
              </w:rPr>
              <w:t>E-mail:</w:t>
            </w:r>
            <w:r w:rsidR="00751B04">
              <w:rPr>
                <w:rFonts w:cs="宋体" w:hint="eastAsia"/>
                <w:b/>
                <w:bCs/>
              </w:rPr>
              <w:t xml:space="preserve">ceoke8@163.com   </w:t>
            </w:r>
          </w:p>
        </w:tc>
      </w:tr>
    </w:tbl>
    <w:p w:rsidR="00AC352A" w:rsidRDefault="00AC352A">
      <w:pPr>
        <w:spacing w:line="276" w:lineRule="auto"/>
        <w:rPr>
          <w:rFonts w:cs="Times New Roman"/>
        </w:rPr>
      </w:pPr>
    </w:p>
    <w:sectPr w:rsidR="00AC352A" w:rsidSect="00AC352A">
      <w:headerReference w:type="default" r:id="rId12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BC" w:rsidRDefault="006024BC" w:rsidP="00AC352A">
      <w:r>
        <w:separator/>
      </w:r>
    </w:p>
  </w:endnote>
  <w:endnote w:type="continuationSeparator" w:id="1">
    <w:p w:rsidR="006024BC" w:rsidRDefault="006024BC" w:rsidP="00AC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BC" w:rsidRDefault="006024BC" w:rsidP="00AC352A">
      <w:r>
        <w:separator/>
      </w:r>
    </w:p>
  </w:footnote>
  <w:footnote w:type="continuationSeparator" w:id="1">
    <w:p w:rsidR="006024BC" w:rsidRDefault="006024BC" w:rsidP="00AC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2A" w:rsidRDefault="00AC352A">
    <w:pPr>
      <w:widowControl/>
      <w:autoSpaceDN w:val="0"/>
      <w:rPr>
        <w:rFonts w:ascii="Times New Roman" w:hAnsi="宋体" w:cs="Times New Roman"/>
      </w:rPr>
    </w:pPr>
    <w:r w:rsidRPr="00AC35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140.1pt;margin-top:2.45pt;width:135.7pt;height:38.7pt;z-index:2">
          <v:imagedata r:id="rId1" o:title=""/>
          <w10:wrap type="square"/>
        </v:shape>
      </w:pict>
    </w:r>
    <w:r w:rsidRPr="00AC352A">
      <w:pict>
        <v:shape id="图片 1" o:spid="_x0000_s2050" type="#_x0000_t75" alt="北大logo" style="position:absolute;left:0;text-align:left;margin-left:-.75pt;margin-top:3.7pt;width:131.25pt;height:37.45pt;z-index:1">
          <v:imagedata r:id="rId2" o:title=""/>
          <w10:wrap type="square"/>
        </v:shape>
      </w:pict>
    </w:r>
  </w:p>
  <w:p w:rsidR="00AC352A" w:rsidRDefault="00AC352A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A1"/>
    <w:rsid w:val="00066EF8"/>
    <w:rsid w:val="00074BFD"/>
    <w:rsid w:val="000A5DB5"/>
    <w:rsid w:val="000C3994"/>
    <w:rsid w:val="000F667C"/>
    <w:rsid w:val="001A0C89"/>
    <w:rsid w:val="001B34E0"/>
    <w:rsid w:val="00223710"/>
    <w:rsid w:val="00266C7C"/>
    <w:rsid w:val="002C0C4C"/>
    <w:rsid w:val="002C46AE"/>
    <w:rsid w:val="002D7E15"/>
    <w:rsid w:val="003115D8"/>
    <w:rsid w:val="003267AF"/>
    <w:rsid w:val="003467E7"/>
    <w:rsid w:val="00363676"/>
    <w:rsid w:val="003759FC"/>
    <w:rsid w:val="00380423"/>
    <w:rsid w:val="00391044"/>
    <w:rsid w:val="003A5C0C"/>
    <w:rsid w:val="004034B3"/>
    <w:rsid w:val="00460A08"/>
    <w:rsid w:val="00494F1B"/>
    <w:rsid w:val="004B7BD4"/>
    <w:rsid w:val="004D02D8"/>
    <w:rsid w:val="00597F45"/>
    <w:rsid w:val="005E7785"/>
    <w:rsid w:val="006024BC"/>
    <w:rsid w:val="00621077"/>
    <w:rsid w:val="00630B6A"/>
    <w:rsid w:val="00637526"/>
    <w:rsid w:val="006B47B7"/>
    <w:rsid w:val="006C1C6E"/>
    <w:rsid w:val="006E5B3D"/>
    <w:rsid w:val="0070626F"/>
    <w:rsid w:val="00751B04"/>
    <w:rsid w:val="00770309"/>
    <w:rsid w:val="007A5546"/>
    <w:rsid w:val="00872711"/>
    <w:rsid w:val="00886C43"/>
    <w:rsid w:val="008F5D94"/>
    <w:rsid w:val="009662D5"/>
    <w:rsid w:val="00985680"/>
    <w:rsid w:val="00994CF5"/>
    <w:rsid w:val="00A41547"/>
    <w:rsid w:val="00A76F24"/>
    <w:rsid w:val="00AA56A1"/>
    <w:rsid w:val="00AC352A"/>
    <w:rsid w:val="00AE2222"/>
    <w:rsid w:val="00B42A39"/>
    <w:rsid w:val="00B6713A"/>
    <w:rsid w:val="00B7280C"/>
    <w:rsid w:val="00B76792"/>
    <w:rsid w:val="00B910D8"/>
    <w:rsid w:val="00BC7AEF"/>
    <w:rsid w:val="00BF1245"/>
    <w:rsid w:val="00C5515A"/>
    <w:rsid w:val="00C56D82"/>
    <w:rsid w:val="00C8074D"/>
    <w:rsid w:val="00C81EA7"/>
    <w:rsid w:val="00CC5FEE"/>
    <w:rsid w:val="00CE785D"/>
    <w:rsid w:val="00D14EFB"/>
    <w:rsid w:val="00D5770C"/>
    <w:rsid w:val="00DC2F12"/>
    <w:rsid w:val="00DE2BE3"/>
    <w:rsid w:val="00E0301C"/>
    <w:rsid w:val="00E367D5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CC041C0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485958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4F5F5CB1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1D6204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uiPriority="0"/>
    <w:lsdException w:name="footnote text" w:uiPriority="0"/>
    <w:lsdException w:name="annotation text" w:uiPriority="0"/>
    <w:lsdException w:name="header" w:qFormat="1"/>
    <w:lsdException w:name="footer" w:qFormat="1"/>
    <w:lsdException w:name="index heading" w:uiPriority="0"/>
    <w:lsdException w:name="caption" w:locked="1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locked="1" w:semiHidden="1" w:unhideWhenUsed="1"/>
    <w:lsdException w:name="List 2" w:uiPriority="0"/>
    <w:lsdException w:name="List 3" w:uiPriority="0"/>
    <w:lsdException w:name="List 4" w:locked="1" w:semiHidden="1" w:unhideWhenUsed="1"/>
    <w:lsdException w:name="List 5" w:locked="1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semiHidden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FollowedHyperlink" w:uiPriority="0"/>
    <w:lsdException w:name="Strong" w:locked="1" w:qFormat="1"/>
    <w:lsdException w:name="Emphasis" w:locked="1" w:uiPriority="20" w:qFormat="1"/>
    <w:lsdException w:name="Document Map" w:semiHidden="1" w:qFormat="1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2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AC352A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AC352A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AC352A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AC352A"/>
    <w:rPr>
      <w:rFonts w:ascii="宋体" w:cs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rsid w:val="00AC352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C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C35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locked/>
    <w:rsid w:val="00AC352A"/>
    <w:rPr>
      <w:b/>
      <w:bCs/>
    </w:rPr>
  </w:style>
  <w:style w:type="character" w:styleId="a9">
    <w:name w:val="Hyperlink"/>
    <w:basedOn w:val="a0"/>
    <w:qFormat/>
    <w:rsid w:val="00AC352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C352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AC352A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AC352A"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AC352A"/>
    <w:rPr>
      <w:rFonts w:ascii="宋体" w:hAnsi="Calibri" w:cs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locked/>
    <w:rsid w:val="00AC352A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C352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C352A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AC352A"/>
    <w:pPr>
      <w:ind w:firstLineChars="200" w:firstLine="420"/>
    </w:pPr>
  </w:style>
  <w:style w:type="paragraph" w:customStyle="1" w:styleId="11">
    <w:name w:val="日期1"/>
    <w:basedOn w:val="a"/>
    <w:next w:val="a"/>
    <w:link w:val="Char3"/>
    <w:uiPriority w:val="99"/>
    <w:qFormat/>
    <w:rsid w:val="00AC352A"/>
    <w:pPr>
      <w:ind w:leftChars="2500" w:left="100"/>
    </w:pPr>
  </w:style>
  <w:style w:type="paragraph" w:customStyle="1" w:styleId="p0">
    <w:name w:val="p0"/>
    <w:basedOn w:val="a"/>
    <w:uiPriority w:val="99"/>
    <w:qFormat/>
    <w:rsid w:val="00AC352A"/>
    <w:pPr>
      <w:widowControl/>
    </w:pPr>
    <w:rPr>
      <w:rFonts w:ascii="Times New Roman" w:hAnsi="Times New Roman" w:cs="Times New Roman"/>
      <w:kern w:val="0"/>
    </w:rPr>
  </w:style>
  <w:style w:type="character" w:customStyle="1" w:styleId="Char3">
    <w:name w:val="日期 Char"/>
    <w:basedOn w:val="a0"/>
    <w:link w:val="11"/>
    <w:uiPriority w:val="99"/>
    <w:semiHidden/>
    <w:qFormat/>
    <w:locked/>
    <w:rsid w:val="00AC352A"/>
  </w:style>
  <w:style w:type="character" w:customStyle="1" w:styleId="15">
    <w:name w:val="15"/>
    <w:basedOn w:val="a0"/>
    <w:uiPriority w:val="99"/>
    <w:qFormat/>
    <w:rsid w:val="00AC352A"/>
    <w:rPr>
      <w:rFonts w:ascii="Times New Roman" w:hAnsi="Times New Roman" w:cs="Times New Roman"/>
      <w:b/>
      <w:bCs/>
    </w:rPr>
  </w:style>
  <w:style w:type="character" w:customStyle="1" w:styleId="reply-summary-text">
    <w:name w:val="reply-summary-text"/>
    <w:uiPriority w:val="99"/>
    <w:qFormat/>
    <w:rsid w:val="00AC352A"/>
  </w:style>
  <w:style w:type="character" w:customStyle="1" w:styleId="reply-left-text">
    <w:name w:val="reply-left-text"/>
    <w:uiPriority w:val="99"/>
    <w:qFormat/>
    <w:rsid w:val="00AC35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643</Words>
  <Characters>3666</Characters>
  <Application>Microsoft Office Word</Application>
  <DocSecurity>0</DocSecurity>
  <Lines>30</Lines>
  <Paragraphs>8</Paragraphs>
  <ScaleCrop>false</ScaleCrop>
  <Company>微软中国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Administrator</cp:lastModifiedBy>
  <cp:revision>13</cp:revision>
  <cp:lastPrinted>2014-02-11T08:52:00Z</cp:lastPrinted>
  <dcterms:created xsi:type="dcterms:W3CDTF">2016-12-29T06:40:00Z</dcterms:created>
  <dcterms:modified xsi:type="dcterms:W3CDTF">2017-08-15T13:51:00Z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