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91" w:rsidRDefault="002E365D">
      <w:pPr>
        <w:spacing w:line="360" w:lineRule="auto"/>
        <w:jc w:val="center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drawing>
          <wp:inline distT="0" distB="0" distL="114300" distR="114300">
            <wp:extent cx="5727065" cy="1447165"/>
            <wp:effectExtent l="0" t="0" r="0" b="635"/>
            <wp:docPr id="6" name="图片 6" descr="C:\Users\北清智库07\Desktop\新简章\banner2.pngbann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北清智库07\Desktop\新简章\banner2.pngbanner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191" w:rsidRDefault="002E365D">
      <w:pPr>
        <w:wordWrap w:val="0"/>
        <w:spacing w:line="360" w:lineRule="auto"/>
        <w:jc w:val="righ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———— 基于产业深度研究的最前沿、最权威、最实战的互联网落地课程</w:t>
      </w:r>
    </w:p>
    <w:p w:rsidR="00BB4191" w:rsidRDefault="002E365D">
      <w:pPr>
        <w:widowControl/>
        <w:shd w:val="clear" w:color="auto" w:fill="FFFFFF"/>
        <w:ind w:firstLine="481"/>
        <w:jc w:val="left"/>
        <w:outlineLvl w:val="0"/>
        <w:rPr>
          <w:rFonts w:ascii="宋体" w:hAnsi="宋体" w:cs="宋体"/>
          <w:b/>
          <w:bCs/>
          <w:color w:val="FF0000"/>
          <w:kern w:val="0"/>
          <w:sz w:val="24"/>
        </w:rPr>
      </w:pPr>
      <w:r>
        <w:rPr>
          <w:rFonts w:ascii="宋体" w:hAnsi="宋体" w:cs="宋体" w:hint="eastAsia"/>
          <w:b/>
          <w:bCs/>
          <w:color w:val="1A857D"/>
          <w:kern w:val="0"/>
          <w:sz w:val="24"/>
        </w:rPr>
        <w:t>由北京大学专家根据2.0时代特点全新系统性设计，从产业深度研究入手，打开企业家互联网思维脑洞，基于产业研究，实现深度互联……</w:t>
      </w:r>
    </w:p>
    <w:p w:rsidR="00BB4191" w:rsidRDefault="00BB4191">
      <w:pPr>
        <w:widowControl/>
        <w:shd w:val="clear" w:color="auto" w:fill="FFFFFF"/>
        <w:ind w:firstLine="481"/>
        <w:jc w:val="left"/>
        <w:outlineLvl w:val="0"/>
        <w:rPr>
          <w:rFonts w:ascii="宋体" w:hAnsi="宋体" w:cs="宋体"/>
          <w:b/>
          <w:bCs/>
          <w:color w:val="FF0000"/>
          <w:kern w:val="0"/>
          <w:sz w:val="24"/>
        </w:rPr>
      </w:pPr>
    </w:p>
    <w:p w:rsidR="00BB4191" w:rsidRDefault="002E365D">
      <w:pPr>
        <w:spacing w:line="360" w:lineRule="auto"/>
        <w:ind w:leftChars="-95" w:left="-199"/>
        <w:rPr>
          <w:rFonts w:ascii="微软雅黑" w:eastAsia="微软雅黑" w:hAnsi="微软雅黑" w:cs="微软雅黑"/>
          <w:b/>
          <w:bCs/>
          <w:color w:val="000000"/>
          <w:sz w:val="32"/>
          <w:szCs w:val="32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122555</wp:posOffset>
            </wp:positionV>
            <wp:extent cx="485775" cy="168275"/>
            <wp:effectExtent l="0" t="0" r="9525" b="3175"/>
            <wp:wrapNone/>
            <wp:docPr id="5" name="图片 5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</w:rPr>
        <w:t>课程背景</w:t>
      </w:r>
    </w:p>
    <w:p w:rsidR="00BB4191" w:rsidRDefault="002E365D">
      <w:pPr>
        <w:spacing w:line="360" w:lineRule="auto"/>
        <w:ind w:leftChars="-7" w:left="-15" w:firstLineChars="181" w:firstLine="434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产业互联网</w:t>
      </w:r>
      <w:bookmarkStart w:id="0" w:name="_GoBack"/>
      <w:bookmarkEnd w:id="0"/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时代，是一个机遇与挑战并存的模式升级时代。</w:t>
      </w:r>
    </w:p>
    <w:p w:rsidR="00BB4191" w:rsidRDefault="002E365D">
      <w:pPr>
        <w:spacing w:line="360" w:lineRule="auto"/>
        <w:ind w:leftChars="-7" w:left="-15" w:firstLineChars="181" w:firstLine="434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互联网企业和传统企业，都必须要面对这个时代的瞬息万变——再大的优势，也干不过趋势。如何发现传统产业在“互联网+”时代的多面价值、谋求更佳的企业生存和发展之道？进而从容应对挑战，最大化分享“互联网+”时代的红利？</w:t>
      </w:r>
    </w:p>
    <w:p w:rsidR="00BB4191" w:rsidRDefault="002E365D" w:rsidP="00931BE7">
      <w:pPr>
        <w:spacing w:line="360" w:lineRule="auto"/>
        <w:ind w:leftChars="-7" w:left="-15" w:firstLineChars="181" w:firstLine="436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1A857D"/>
          <w:sz w:val="24"/>
        </w:rPr>
        <w:t>［互联网模式］设计与案例落地导师班</w:t>
      </w:r>
      <w:r>
        <w:rPr>
          <w:rFonts w:asciiTheme="minorEastAsia" w:eastAsiaTheme="minorEastAsia" w:hAnsiTheme="minorEastAsia" w:cstheme="minorEastAsia" w:hint="eastAsia"/>
          <w:sz w:val="24"/>
        </w:rPr>
        <w:t>采用理论梳理＋案例解析＋新型“世界咖啡屋讨论模式”教学方式，集北京大学与互联网业界的顶级专家、教授、企业家资源，共同培养互联网时代的领航新锐，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 xml:space="preserve">为传统企业互联网模式升级提供落地解决方法，助推企业产业互联化创新与变革。 </w:t>
      </w:r>
    </w:p>
    <w:p w:rsidR="00BB4191" w:rsidRDefault="002E365D" w:rsidP="00931BE7">
      <w:pPr>
        <w:spacing w:line="360" w:lineRule="auto"/>
        <w:ind w:leftChars="-7" w:left="-15" w:firstLineChars="181" w:firstLine="509"/>
        <w:rPr>
          <w:rFonts w:asciiTheme="minorEastAsia" w:eastAsiaTheme="minorEastAsia" w:hAnsiTheme="minorEastAsia" w:cstheme="minorEastAsia"/>
          <w:b/>
          <w:color w:val="1A857D"/>
          <w:sz w:val="28"/>
        </w:rPr>
      </w:pPr>
      <w:r>
        <w:rPr>
          <w:rFonts w:asciiTheme="minorEastAsia" w:eastAsiaTheme="minorEastAsia" w:hAnsiTheme="minorEastAsia" w:cstheme="minorEastAsia" w:hint="eastAsia"/>
          <w:b/>
          <w:color w:val="1A857D"/>
          <w:sz w:val="28"/>
        </w:rPr>
        <w:t>没有基于产业深度研究的互联网模式，只算是浅层次的互联网初级应用！</w:t>
      </w:r>
    </w:p>
    <w:p w:rsidR="00BB4191" w:rsidRDefault="00BB4191" w:rsidP="00931BE7">
      <w:pPr>
        <w:spacing w:line="360" w:lineRule="auto"/>
        <w:ind w:leftChars="-7" w:left="-15" w:firstLineChars="181" w:firstLine="509"/>
        <w:rPr>
          <w:rFonts w:asciiTheme="minorEastAsia" w:eastAsiaTheme="minorEastAsia" w:hAnsiTheme="minorEastAsia" w:cstheme="minorEastAsia"/>
          <w:b/>
          <w:color w:val="1A857D"/>
          <w:sz w:val="28"/>
        </w:rPr>
      </w:pPr>
    </w:p>
    <w:p w:rsidR="00BB4191" w:rsidRDefault="002E365D">
      <w:pPr>
        <w:spacing w:line="360" w:lineRule="auto"/>
        <w:ind w:leftChars="-95" w:left="-199"/>
        <w:rPr>
          <w:rFonts w:ascii="微软雅黑" w:eastAsia="微软雅黑" w:hAnsi="微软雅黑" w:cs="微软雅黑"/>
          <w:b/>
          <w:bCs/>
          <w:color w:val="000000"/>
          <w:sz w:val="32"/>
          <w:szCs w:val="32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118745</wp:posOffset>
            </wp:positionV>
            <wp:extent cx="485775" cy="168275"/>
            <wp:effectExtent l="0" t="0" r="9525" b="3175"/>
            <wp:wrapNone/>
            <wp:docPr id="13" name="图片 13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</w:rPr>
        <w:t>平台使命</w:t>
      </w:r>
    </w:p>
    <w:p w:rsidR="00BB4191" w:rsidRDefault="002E365D">
      <w:pPr>
        <w:spacing w:line="360" w:lineRule="auto"/>
        <w:ind w:leftChars="-7" w:left="-15"/>
        <w:rPr>
          <w:rFonts w:asciiTheme="majorEastAsia" w:eastAsiaTheme="majorEastAsia" w:hAnsiTheme="majorEastAsia" w:cs="微软雅黑"/>
          <w:sz w:val="24"/>
        </w:rPr>
      </w:pPr>
      <w:r>
        <w:rPr>
          <w:rFonts w:asciiTheme="majorEastAsia" w:eastAsiaTheme="majorEastAsia" w:hAnsiTheme="majorEastAsia" w:cs="微软雅黑" w:hint="eastAsia"/>
          <w:sz w:val="24"/>
        </w:rPr>
        <w:t xml:space="preserve">    我们要打造的“企业家学习型社群”，是一个拥有互联网思维、颠覆式创新的学习型组织！</w:t>
      </w:r>
    </w:p>
    <w:p w:rsidR="00BB4191" w:rsidRDefault="002E365D">
      <w:pPr>
        <w:spacing w:line="360" w:lineRule="auto"/>
        <w:ind w:leftChars="-7" w:left="-15" w:firstLineChars="181" w:firstLine="434"/>
        <w:rPr>
          <w:rFonts w:asciiTheme="majorEastAsia" w:eastAsiaTheme="majorEastAsia" w:hAnsiTheme="majorEastAsia" w:cs="微软雅黑"/>
          <w:sz w:val="24"/>
        </w:rPr>
      </w:pPr>
      <w:r>
        <w:rPr>
          <w:rFonts w:asciiTheme="majorEastAsia" w:eastAsiaTheme="majorEastAsia" w:hAnsiTheme="majorEastAsia" w:cs="微软雅黑" w:hint="eastAsia"/>
          <w:sz w:val="24"/>
        </w:rPr>
        <w:t>我们要助力企业家参透互联网时代变革本质，创建体验式学习体系，发现传统企业移动互联网时代的多面价值属性!</w:t>
      </w:r>
    </w:p>
    <w:p w:rsidR="00BB4191" w:rsidRDefault="002E365D">
      <w:pPr>
        <w:spacing w:line="360" w:lineRule="auto"/>
        <w:ind w:leftChars="-7" w:left="-15" w:firstLineChars="181" w:firstLine="434"/>
        <w:rPr>
          <w:rFonts w:asciiTheme="majorEastAsia" w:eastAsiaTheme="majorEastAsia" w:hAnsiTheme="majorEastAsia" w:cs="微软雅黑"/>
          <w:sz w:val="24"/>
        </w:rPr>
      </w:pPr>
      <w:r>
        <w:rPr>
          <w:rFonts w:asciiTheme="majorEastAsia" w:eastAsiaTheme="majorEastAsia" w:hAnsiTheme="majorEastAsia" w:cs="微软雅黑" w:hint="eastAsia"/>
          <w:sz w:val="24"/>
        </w:rPr>
        <w:t>我们要提供给企业家的是实战而不是演练！平台提供技术团队、专家资源等，将想法变为现实；平台＋学员+导师+投资人共同实战，运用群体智慧共同孵化移动互联网“时代级企业”！</w:t>
      </w:r>
      <w:r>
        <w:rPr>
          <w:rFonts w:asciiTheme="majorEastAsia" w:eastAsiaTheme="majorEastAsia" w:hAnsiTheme="majorEastAsia" w:cs="微软雅黑"/>
          <w:sz w:val="24"/>
        </w:rPr>
        <w:t xml:space="preserve"> </w:t>
      </w:r>
    </w:p>
    <w:p w:rsidR="00BB4191" w:rsidRDefault="002E365D">
      <w:pPr>
        <w:spacing w:line="360" w:lineRule="auto"/>
        <w:ind w:leftChars="-95" w:left="-199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128270</wp:posOffset>
            </wp:positionV>
            <wp:extent cx="485775" cy="168275"/>
            <wp:effectExtent l="0" t="0" r="9525" b="3175"/>
            <wp:wrapNone/>
            <wp:docPr id="14" name="图片 14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28"/>
          <w:szCs w:val="28"/>
        </w:rPr>
        <w:t>课程目的</w:t>
      </w:r>
    </w:p>
    <w:p w:rsidR="00BB4191" w:rsidRDefault="002E365D">
      <w:pPr>
        <w:pStyle w:val="2"/>
        <w:numPr>
          <w:ilvl w:val="0"/>
          <w:numId w:val="1"/>
        </w:numPr>
        <w:tabs>
          <w:tab w:val="left" w:pos="142"/>
        </w:tabs>
        <w:spacing w:line="360" w:lineRule="auto"/>
        <w:ind w:firstLineChars="0"/>
        <w:rPr>
          <w:rFonts w:asciiTheme="majorEastAsia" w:eastAsiaTheme="majorEastAsia" w:hAnsiTheme="majorEastAsia" w:cs="微软雅黑"/>
        </w:rPr>
      </w:pPr>
      <w:r>
        <w:rPr>
          <w:rFonts w:asciiTheme="majorEastAsia" w:eastAsiaTheme="majorEastAsia" w:hAnsiTheme="majorEastAsia" w:cs="微软雅黑" w:hint="eastAsia"/>
        </w:rPr>
        <w:t>互联网模式系统性课程与实战案例体系，帮助企业切实解决实际问题！</w:t>
      </w:r>
    </w:p>
    <w:p w:rsidR="00BB4191" w:rsidRDefault="002E365D">
      <w:pPr>
        <w:pStyle w:val="2"/>
        <w:numPr>
          <w:ilvl w:val="0"/>
          <w:numId w:val="1"/>
        </w:numPr>
        <w:tabs>
          <w:tab w:val="left" w:pos="142"/>
        </w:tabs>
        <w:spacing w:line="360" w:lineRule="auto"/>
        <w:ind w:firstLineChars="0"/>
        <w:rPr>
          <w:rFonts w:asciiTheme="majorEastAsia" w:eastAsiaTheme="majorEastAsia" w:hAnsiTheme="majorEastAsia" w:cs="微软雅黑"/>
        </w:rPr>
      </w:pPr>
      <w:r>
        <w:rPr>
          <w:rFonts w:asciiTheme="majorEastAsia" w:eastAsiaTheme="majorEastAsia" w:hAnsiTheme="majorEastAsia" w:cs="微软雅黑" w:hint="eastAsia"/>
        </w:rPr>
        <w:t>结合具体企业案例，运用互联网思维、工具和方法，推动企业成长，让企业更赚钱！</w:t>
      </w:r>
    </w:p>
    <w:p w:rsidR="00BB4191" w:rsidRDefault="002E365D">
      <w:pPr>
        <w:pStyle w:val="2"/>
        <w:numPr>
          <w:ilvl w:val="0"/>
          <w:numId w:val="1"/>
        </w:numPr>
        <w:tabs>
          <w:tab w:val="left" w:pos="142"/>
        </w:tabs>
        <w:spacing w:line="360" w:lineRule="auto"/>
        <w:ind w:firstLineChars="0"/>
        <w:rPr>
          <w:rFonts w:asciiTheme="majorEastAsia" w:eastAsiaTheme="majorEastAsia" w:hAnsiTheme="majorEastAsia" w:cs="微软雅黑"/>
        </w:rPr>
      </w:pPr>
      <w:r>
        <w:rPr>
          <w:rFonts w:asciiTheme="majorEastAsia" w:eastAsiaTheme="majorEastAsia" w:hAnsiTheme="majorEastAsia" w:cs="微软雅黑" w:hint="eastAsia"/>
        </w:rPr>
        <w:t>建立首个互联网企业与传统企业融合案例库，为企业提供新方向、新机遇、新方法！</w:t>
      </w:r>
    </w:p>
    <w:p w:rsidR="00BB4191" w:rsidRDefault="002E365D">
      <w:pPr>
        <w:pStyle w:val="2"/>
        <w:numPr>
          <w:ilvl w:val="0"/>
          <w:numId w:val="1"/>
        </w:numPr>
        <w:tabs>
          <w:tab w:val="left" w:pos="142"/>
        </w:tabs>
        <w:spacing w:line="360" w:lineRule="auto"/>
        <w:ind w:firstLineChars="0"/>
        <w:rPr>
          <w:rFonts w:asciiTheme="majorEastAsia" w:eastAsiaTheme="majorEastAsia" w:hAnsiTheme="majorEastAsia" w:cs="微软雅黑"/>
        </w:rPr>
      </w:pPr>
      <w:r>
        <w:rPr>
          <w:rFonts w:asciiTheme="majorEastAsia" w:eastAsiaTheme="majorEastAsia" w:hAnsiTheme="majorEastAsia" w:cs="微软雅黑" w:hint="eastAsia"/>
        </w:rPr>
        <w:t>为企业建立大数据平台（细分行业、跨界融合），平台化发展，推动行业一起成长！</w:t>
      </w:r>
    </w:p>
    <w:p w:rsidR="00BB4191" w:rsidRDefault="00BB4191">
      <w:pPr>
        <w:tabs>
          <w:tab w:val="left" w:pos="142"/>
        </w:tabs>
        <w:rPr>
          <w:rFonts w:ascii="微软雅黑" w:eastAsia="微软雅黑" w:hAnsi="微软雅黑" w:cs="微软雅黑"/>
          <w:b/>
          <w:bCs/>
          <w:sz w:val="32"/>
          <w:szCs w:val="22"/>
        </w:rPr>
      </w:pPr>
    </w:p>
    <w:p w:rsidR="00BB4191" w:rsidRDefault="002E365D">
      <w:pPr>
        <w:spacing w:line="360" w:lineRule="auto"/>
        <w:ind w:leftChars="-95" w:left="-199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137795</wp:posOffset>
            </wp:positionV>
            <wp:extent cx="485775" cy="168275"/>
            <wp:effectExtent l="0" t="0" r="9525" b="3175"/>
            <wp:wrapNone/>
            <wp:docPr id="15" name="图片 15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28"/>
          <w:szCs w:val="28"/>
        </w:rPr>
        <w:t>课程特色</w:t>
      </w:r>
    </w:p>
    <w:p w:rsidR="00BB4191" w:rsidRDefault="002E365D">
      <w:pPr>
        <w:pStyle w:val="2"/>
        <w:numPr>
          <w:ilvl w:val="0"/>
          <w:numId w:val="2"/>
        </w:numPr>
        <w:tabs>
          <w:tab w:val="left" w:pos="142"/>
          <w:tab w:val="left" w:pos="420"/>
        </w:tabs>
        <w:spacing w:line="360" w:lineRule="auto"/>
        <w:ind w:left="420" w:firstLineChars="0" w:hanging="42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融入新型“世界咖啡屋讨论模式” 教学方式</w:t>
      </w:r>
    </w:p>
    <w:p w:rsidR="00BB4191" w:rsidRDefault="002E365D">
      <w:pPr>
        <w:pStyle w:val="2"/>
        <w:tabs>
          <w:tab w:val="left" w:pos="142"/>
        </w:tabs>
        <w:ind w:firstLineChars="0" w:firstLine="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43815</wp:posOffset>
            </wp:positionV>
            <wp:extent cx="5201285" cy="2639695"/>
            <wp:effectExtent l="0" t="0" r="0" b="0"/>
            <wp:wrapTopAndBottom/>
            <wp:docPr id="3" name="图片 3" descr="C:\Users\北清智库07\Desktop\新简章\1-02.jpg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北清智库07\Desktop\新简章\1-02.jpg1-0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191" w:rsidRDefault="002E365D">
      <w:pPr>
        <w:pStyle w:val="2"/>
        <w:numPr>
          <w:ilvl w:val="0"/>
          <w:numId w:val="2"/>
        </w:numPr>
        <w:tabs>
          <w:tab w:val="left" w:pos="142"/>
        </w:tabs>
        <w:spacing w:line="360" w:lineRule="auto"/>
        <w:ind w:firstLineChars="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78740</wp:posOffset>
            </wp:positionV>
            <wp:extent cx="5338445" cy="3773805"/>
            <wp:effectExtent l="0" t="0" r="0" b="0"/>
            <wp:wrapTight wrapText="bothSides">
              <wp:wrapPolygon edited="0">
                <wp:start x="6706" y="2181"/>
                <wp:lineTo x="6706" y="3925"/>
                <wp:lineTo x="5396" y="5670"/>
                <wp:lineTo x="2467" y="7414"/>
                <wp:lineTo x="2235" y="7851"/>
                <wp:lineTo x="1773" y="8941"/>
                <wp:lineTo x="1619" y="10904"/>
                <wp:lineTo x="1619" y="12648"/>
                <wp:lineTo x="1850" y="15483"/>
                <wp:lineTo x="3160" y="16137"/>
                <wp:lineTo x="5241" y="16137"/>
                <wp:lineTo x="6629" y="17882"/>
                <wp:lineTo x="6706" y="19735"/>
                <wp:lineTo x="8016" y="19735"/>
                <wp:lineTo x="20503" y="19517"/>
                <wp:lineTo x="20503" y="17991"/>
                <wp:lineTo x="9712" y="17882"/>
                <wp:lineTo x="20580" y="16355"/>
                <wp:lineTo x="20734" y="14938"/>
                <wp:lineTo x="20118" y="14829"/>
                <wp:lineTo x="8864" y="14393"/>
                <wp:lineTo x="12256" y="14393"/>
                <wp:lineTo x="20657" y="13193"/>
                <wp:lineTo x="20734" y="11667"/>
                <wp:lineTo x="20118" y="11667"/>
                <wp:lineTo x="8402" y="10904"/>
                <wp:lineTo x="14260" y="10904"/>
                <wp:lineTo x="20657" y="10031"/>
                <wp:lineTo x="20734" y="8505"/>
                <wp:lineTo x="19193" y="8287"/>
                <wp:lineTo x="8556" y="7414"/>
                <wp:lineTo x="15801" y="7414"/>
                <wp:lineTo x="20657" y="6760"/>
                <wp:lineTo x="20734" y="5343"/>
                <wp:lineTo x="18884" y="5016"/>
                <wp:lineTo x="8324" y="3925"/>
                <wp:lineTo x="20734" y="3598"/>
                <wp:lineTo x="20580" y="2181"/>
                <wp:lineTo x="6706" y="2181"/>
              </wp:wrapPolygon>
            </wp:wrapTight>
            <wp:docPr id="11" name="图片 11" descr="C:\Users\北清智库07\Desktop\新简章\简章图-05.png简章图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北清智库07\Desktop\新简章\简章图-05.png简章图-0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</w:rPr>
        <w:t>六种互联网模式：</w:t>
      </w: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</w:rPr>
      </w:pP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</w:rPr>
      </w:pP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</w:rPr>
      </w:pP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</w:rPr>
      </w:pP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</w:rPr>
      </w:pP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</w:rPr>
      </w:pP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</w:rPr>
      </w:pP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</w:rPr>
      </w:pP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</w:rPr>
      </w:pP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</w:rPr>
      </w:pPr>
    </w:p>
    <w:p w:rsidR="00BB4191" w:rsidRDefault="002E365D">
      <w:pPr>
        <w:pStyle w:val="2"/>
        <w:numPr>
          <w:ilvl w:val="0"/>
          <w:numId w:val="2"/>
        </w:numPr>
        <w:tabs>
          <w:tab w:val="left" w:pos="142"/>
        </w:tabs>
        <w:spacing w:line="360" w:lineRule="auto"/>
        <w:ind w:firstLineChars="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  <w:color w:val="0000FF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-99695</wp:posOffset>
            </wp:positionV>
            <wp:extent cx="1778635" cy="1621790"/>
            <wp:effectExtent l="0" t="0" r="31115" b="0"/>
            <wp:wrapTight wrapText="bothSides">
              <wp:wrapPolygon edited="0">
                <wp:start x="9254" y="507"/>
                <wp:lineTo x="8097" y="1015"/>
                <wp:lineTo x="6940" y="3298"/>
                <wp:lineTo x="6940" y="4567"/>
                <wp:lineTo x="5552" y="6089"/>
                <wp:lineTo x="3702" y="8373"/>
                <wp:lineTo x="2313" y="12686"/>
                <wp:lineTo x="1388" y="13447"/>
                <wp:lineTo x="231" y="15731"/>
                <wp:lineTo x="231" y="18522"/>
                <wp:lineTo x="4164" y="20298"/>
                <wp:lineTo x="8560" y="20805"/>
                <wp:lineTo x="12955" y="20805"/>
                <wp:lineTo x="17582" y="20298"/>
                <wp:lineTo x="21284" y="18775"/>
                <wp:lineTo x="21284" y="15477"/>
                <wp:lineTo x="20358" y="13701"/>
                <wp:lineTo x="19202" y="12686"/>
                <wp:lineTo x="18045" y="8626"/>
                <wp:lineTo x="15500" y="5836"/>
                <wp:lineTo x="13649" y="1522"/>
                <wp:lineTo x="12261" y="507"/>
                <wp:lineTo x="9254" y="507"/>
              </wp:wrapPolygon>
            </wp:wrapTight>
            <wp:docPr id="12" name="图片 12" descr="C:\Users\北清智库07\Desktop\新简章\简章图-02.jpg简章图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北清智库07\Desktop\新简章\简章图-02.jpg简章图-02"/>
                    <pic:cNvPicPr>
                      <a:picLocks noChangeAspect="1"/>
                    </pic:cNvPicPr>
                  </pic:nvPicPr>
                  <pic:blipFill>
                    <a:blip r:embed="rId12"/>
                    <a:srcRect l="5390" t="9332" r="9703" b="12915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</w:rPr>
        <w:t>四大模式落地通道：</w:t>
      </w:r>
    </w:p>
    <w:p w:rsidR="00BB4191" w:rsidRDefault="002E365D" w:rsidP="00237544">
      <w:pPr>
        <w:pStyle w:val="2"/>
        <w:numPr>
          <w:ilvl w:val="0"/>
          <w:numId w:val="3"/>
        </w:numPr>
        <w:spacing w:line="360" w:lineRule="auto"/>
        <w:ind w:left="1900" w:firstLine="482"/>
        <w:rPr>
          <w:rFonts w:asciiTheme="minorEastAsia" w:eastAsiaTheme="minorEastAsia" w:hAnsiTheme="minorEastAsia" w:cstheme="minorEastAsia"/>
          <w:b/>
          <w:bCs/>
          <w:color w:val="1A857D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1A857D"/>
        </w:rPr>
        <w:t>学员＋导师</w:t>
      </w:r>
    </w:p>
    <w:p w:rsidR="00BB4191" w:rsidRDefault="002E365D" w:rsidP="00237544">
      <w:pPr>
        <w:pStyle w:val="2"/>
        <w:numPr>
          <w:ilvl w:val="0"/>
          <w:numId w:val="3"/>
        </w:numPr>
        <w:spacing w:line="360" w:lineRule="auto"/>
        <w:ind w:left="1900" w:firstLine="482"/>
        <w:rPr>
          <w:rFonts w:asciiTheme="minorEastAsia" w:eastAsiaTheme="minorEastAsia" w:hAnsiTheme="minorEastAsia" w:cstheme="minorEastAsia"/>
          <w:b/>
          <w:bCs/>
          <w:color w:val="1A857D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1A857D"/>
        </w:rPr>
        <w:t>学员＋学员</w:t>
      </w:r>
    </w:p>
    <w:p w:rsidR="00BB4191" w:rsidRDefault="002E365D" w:rsidP="00237544">
      <w:pPr>
        <w:pStyle w:val="2"/>
        <w:numPr>
          <w:ilvl w:val="0"/>
          <w:numId w:val="3"/>
        </w:numPr>
        <w:spacing w:line="360" w:lineRule="auto"/>
        <w:ind w:left="1900" w:firstLine="482"/>
        <w:rPr>
          <w:rFonts w:asciiTheme="minorEastAsia" w:eastAsiaTheme="minorEastAsia" w:hAnsiTheme="minorEastAsia" w:cstheme="minorEastAsia"/>
          <w:b/>
          <w:bCs/>
          <w:color w:val="1A857D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1A857D"/>
        </w:rPr>
        <w:t>学员＋平台</w:t>
      </w:r>
    </w:p>
    <w:p w:rsidR="00BB4191" w:rsidRDefault="002E365D" w:rsidP="00237544">
      <w:pPr>
        <w:pStyle w:val="2"/>
        <w:numPr>
          <w:ilvl w:val="0"/>
          <w:numId w:val="3"/>
        </w:numPr>
        <w:spacing w:line="360" w:lineRule="auto"/>
        <w:ind w:left="1900" w:firstLine="482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1A857D"/>
        </w:rPr>
        <w:t>学员＋导师＋平台</w:t>
      </w:r>
    </w:p>
    <w:p w:rsidR="00BB4191" w:rsidRDefault="002E365D">
      <w:pPr>
        <w:pStyle w:val="2"/>
        <w:numPr>
          <w:ilvl w:val="0"/>
          <w:numId w:val="2"/>
        </w:numPr>
        <w:tabs>
          <w:tab w:val="left" w:pos="142"/>
        </w:tabs>
        <w:spacing w:line="360" w:lineRule="auto"/>
        <w:ind w:firstLineChars="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互联网特色项目试验场：每个班完成一例互联网模式下的项目孵化（可以是学员间资源联合，某学员企业的互联网化等）</w:t>
      </w:r>
    </w:p>
    <w:p w:rsidR="00BB4191" w:rsidRDefault="002E365D">
      <w:pPr>
        <w:pStyle w:val="2"/>
        <w:tabs>
          <w:tab w:val="left" w:pos="142"/>
        </w:tabs>
        <w:spacing w:line="360" w:lineRule="auto"/>
        <w:ind w:firstLineChars="0" w:firstLine="0"/>
        <w:rPr>
          <w:rFonts w:ascii="微软雅黑" w:eastAsia="微软雅黑" w:hAnsi="微软雅黑" w:cs="微软雅黑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121285</wp:posOffset>
            </wp:positionV>
            <wp:extent cx="4970145" cy="2900045"/>
            <wp:effectExtent l="0" t="0" r="1905" b="0"/>
            <wp:wrapNone/>
            <wp:docPr id="2" name="Picture 93" descr="C:\Users\北清智库07\Desktop\新简章\简章图-07.png简章图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3" descr="C:\Users\北清智库07\Desktop\新简章\简章图-07.png简章图-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5159" r="554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90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="微软雅黑" w:eastAsia="微软雅黑" w:hAnsi="微软雅黑" w:cs="微软雅黑"/>
        </w:rPr>
      </w:pPr>
    </w:p>
    <w:p w:rsidR="00BB4191" w:rsidRDefault="00BB4191">
      <w:pPr>
        <w:pStyle w:val="2"/>
        <w:tabs>
          <w:tab w:val="left" w:pos="142"/>
        </w:tabs>
        <w:spacing w:line="360" w:lineRule="auto"/>
        <w:ind w:firstLineChars="0" w:firstLine="0"/>
        <w:rPr>
          <w:rFonts w:ascii="微软雅黑" w:eastAsia="微软雅黑" w:hAnsi="微软雅黑" w:cs="微软雅黑"/>
        </w:rPr>
      </w:pPr>
    </w:p>
    <w:p w:rsidR="00BB4191" w:rsidRDefault="00BB4191">
      <w:pPr>
        <w:pStyle w:val="2"/>
        <w:tabs>
          <w:tab w:val="left" w:pos="142"/>
        </w:tabs>
        <w:ind w:firstLineChars="0" w:firstLine="0"/>
        <w:rPr>
          <w:rFonts w:ascii="微软雅黑" w:eastAsia="微软雅黑" w:hAnsi="微软雅黑" w:cs="微软雅黑"/>
          <w:sz w:val="32"/>
        </w:rPr>
      </w:pPr>
    </w:p>
    <w:p w:rsidR="00BB4191" w:rsidRDefault="00BB4191">
      <w:pPr>
        <w:pStyle w:val="2"/>
        <w:tabs>
          <w:tab w:val="left" w:pos="142"/>
        </w:tabs>
        <w:ind w:firstLineChars="0" w:firstLine="0"/>
        <w:rPr>
          <w:rFonts w:ascii="微软雅黑" w:eastAsia="微软雅黑" w:hAnsi="微软雅黑" w:cs="微软雅黑"/>
          <w:sz w:val="32"/>
        </w:rPr>
      </w:pPr>
    </w:p>
    <w:p w:rsidR="00BB4191" w:rsidRDefault="00BB4191">
      <w:pPr>
        <w:pStyle w:val="2"/>
        <w:tabs>
          <w:tab w:val="left" w:pos="142"/>
        </w:tabs>
        <w:ind w:firstLineChars="0" w:firstLine="0"/>
        <w:rPr>
          <w:rFonts w:ascii="微软雅黑" w:eastAsia="微软雅黑" w:hAnsi="微软雅黑" w:cs="微软雅黑"/>
          <w:sz w:val="32"/>
        </w:rPr>
      </w:pPr>
    </w:p>
    <w:p w:rsidR="00BB4191" w:rsidRDefault="00BB4191">
      <w:pPr>
        <w:pStyle w:val="2"/>
        <w:tabs>
          <w:tab w:val="left" w:pos="142"/>
        </w:tabs>
        <w:ind w:firstLineChars="0" w:firstLine="0"/>
        <w:rPr>
          <w:rFonts w:ascii="微软雅黑" w:eastAsia="微软雅黑" w:hAnsi="微软雅黑" w:cs="微软雅黑"/>
          <w:sz w:val="32"/>
        </w:rPr>
      </w:pPr>
    </w:p>
    <w:p w:rsidR="00BB4191" w:rsidRDefault="00BB4191">
      <w:pPr>
        <w:spacing w:line="360" w:lineRule="auto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</w:p>
    <w:p w:rsidR="00BB4191" w:rsidRDefault="002E365D">
      <w:pPr>
        <w:spacing w:line="360" w:lineRule="auto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107315</wp:posOffset>
            </wp:positionV>
            <wp:extent cx="485775" cy="168275"/>
            <wp:effectExtent l="0" t="0" r="9525" b="3175"/>
            <wp:wrapNone/>
            <wp:docPr id="16" name="图片 16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28"/>
          <w:szCs w:val="28"/>
        </w:rPr>
        <w:t>课程设置</w:t>
      </w:r>
    </w:p>
    <w:p w:rsidR="00BB4191" w:rsidRDefault="002E365D">
      <w:pPr>
        <w:tabs>
          <w:tab w:val="left" w:pos="142"/>
        </w:tabs>
        <w:spacing w:line="360" w:lineRule="auto"/>
        <w:ind w:firstLine="480"/>
        <w:rPr>
          <w:rFonts w:asciiTheme="minorEastAsia" w:eastAsiaTheme="minorEastAsia" w:hAnsiTheme="minorEastAsia" w:cs="微软雅黑"/>
          <w:sz w:val="24"/>
        </w:rPr>
      </w:pPr>
      <w:r>
        <w:rPr>
          <w:rFonts w:asciiTheme="minorEastAsia" w:eastAsiaTheme="minorEastAsia" w:hAnsiTheme="minorEastAsia" w:cs="微软雅黑" w:hint="eastAsia"/>
          <w:sz w:val="24"/>
        </w:rPr>
        <w:t>通过拓展思维、传授方法、提供工具，重点解决企业发展中的真问题；每个课程模块都将通过互动学习、深度研讨、私董会等手段，由辅导导师制定企业发展问题的解决方案。</w:t>
      </w:r>
    </w:p>
    <w:p w:rsidR="00BB4191" w:rsidRDefault="002E365D">
      <w:pPr>
        <w:tabs>
          <w:tab w:val="left" w:pos="142"/>
        </w:tabs>
        <w:spacing w:line="360" w:lineRule="auto"/>
        <w:ind w:firstLine="480"/>
        <w:rPr>
          <w:rFonts w:asciiTheme="minorEastAsia" w:eastAsiaTheme="minorEastAsia" w:hAnsiTheme="minorEastAsia" w:cs="微软雅黑"/>
          <w:sz w:val="24"/>
        </w:rPr>
        <w:sectPr w:rsidR="00BB4191">
          <w:headerReference w:type="default" r:id="rId14"/>
          <w:footerReference w:type="default" r:id="rId15"/>
          <w:pgSz w:w="11906" w:h="16838"/>
          <w:pgMar w:top="1440" w:right="1286" w:bottom="1440" w:left="1180" w:header="851" w:footer="992" w:gutter="0"/>
          <w:pgNumType w:fmt="numberInDash"/>
          <w:cols w:space="720"/>
          <w:docGrid w:type="lines" w:linePitch="312"/>
        </w:sectPr>
      </w:pPr>
      <w:r>
        <w:rPr>
          <w:rFonts w:asciiTheme="minorEastAsia" w:eastAsiaTheme="minorEastAsia" w:hAnsiTheme="minorEastAsia" w:cs="微软雅黑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157480</wp:posOffset>
            </wp:positionV>
            <wp:extent cx="2898140" cy="2655570"/>
            <wp:effectExtent l="0" t="0" r="16510" b="11430"/>
            <wp:wrapNone/>
            <wp:docPr id="9" name="图片 9" descr="C:\Users\北清智库07\Desktop\新简章\222.pn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北清智库07\Desktop\新简章\222.png22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sz w:val="24"/>
        </w:rPr>
        <w:t>课程模块深度渗透、灵活组合：</w:t>
      </w:r>
    </w:p>
    <w:tbl>
      <w:tblPr>
        <w:tblStyle w:val="a9"/>
        <w:tblW w:w="10455" w:type="dxa"/>
        <w:tblInd w:w="-338" w:type="dxa"/>
        <w:tblLayout w:type="fixed"/>
        <w:tblLook w:val="04A0"/>
      </w:tblPr>
      <w:tblGrid>
        <w:gridCol w:w="900"/>
        <w:gridCol w:w="3185"/>
        <w:gridCol w:w="3185"/>
        <w:gridCol w:w="3185"/>
      </w:tblGrid>
      <w:tr w:rsidR="00BB4191">
        <w:trPr>
          <w:trHeight w:val="90"/>
        </w:trPr>
        <w:tc>
          <w:tcPr>
            <w:tcW w:w="900" w:type="dxa"/>
            <w:shd w:val="clear" w:color="auto" w:fill="499F75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2"/>
                <w:szCs w:val="22"/>
              </w:rPr>
              <w:lastRenderedPageBreak/>
              <w:t>必修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2"/>
                <w:szCs w:val="22"/>
              </w:rPr>
              <w:t>模块A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A9E66"/>
                <w:sz w:val="32"/>
                <w:szCs w:val="32"/>
              </w:rPr>
              <w:t>A1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 xml:space="preserve"> 互联网商业模式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A9E66"/>
                <w:sz w:val="32"/>
                <w:szCs w:val="32"/>
              </w:rPr>
              <w:t>A2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 xml:space="preserve"> 互联网产品模式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A9E66"/>
                <w:sz w:val="32"/>
                <w:szCs w:val="32"/>
              </w:rPr>
              <w:t>A3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 xml:space="preserve"> 社群（经济）模式</w:t>
            </w:r>
          </w:p>
        </w:tc>
      </w:tr>
      <w:tr w:rsidR="00BB4191"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学习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目的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通过深度解析当下市场上被广泛认可或有潜力成功的商业案例，以及学员企业中最优秀、典型的商业模式，从而能清晰描述和总结用于自己企业的互联网商业模式，并找到互联网模式优化方法与战略布局的方向。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通过授课导师及辅导导师对于近5年全球产业互联网化的领航（独角兽）企业案例分析，了解极致产品与爆品打造的背后逻辑、流程、方法及关键要素；完成自我产品的诊断与市场认知，从而制定有效的基于互联网化的产品升级方案。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了解社群与社群经济，掌握如何通过社群的方式进行生产关系创新、企业组织社群化、生态链社群化、客户关系社群化，依托产品创新、以用户为中心、以价值观为驱动力，抓住社群经济的红利和未来机会。</w:t>
            </w:r>
          </w:p>
        </w:tc>
      </w:tr>
      <w:tr w:rsidR="00BB4191">
        <w:trPr>
          <w:trHeight w:val="2622"/>
        </w:trPr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知识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学习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产业互联时代经典商业解析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消费升级与产业转型的思考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移动互联时代新商业模式设计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生态系统的搭建与垂直细分领域的掘金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传统企业在被哪些模式颠覆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何为极致产品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打造爆款产品的秘密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产品的冷启动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洞悉产品中的人性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用户痛点挖掘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社群助力传统企业升级转型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六维度解析“互联网+”企业最可行的路径：“社群+”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互联网＋社群方法论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社群经济与社群众筹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社群经济如何实现商业化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社群运营与营销法则创新</w:t>
            </w:r>
          </w:p>
        </w:tc>
      </w:tr>
      <w:tr w:rsidR="00BB4191"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主题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闭环商业模式的构建／</w:t>
            </w:r>
          </w:p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商业模式问诊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spacing w:line="288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学员企业产品诊断（近5年国内外领先企业爆款产品研究、如何让产品保存新鲜感）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如何构建“社群+”生态模式顶层设计、企业如何实现社群商业变现</w:t>
            </w:r>
          </w:p>
        </w:tc>
      </w:tr>
      <w:tr w:rsidR="00BB4191">
        <w:trPr>
          <w:trHeight w:val="1058"/>
        </w:trPr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学习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成果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《我的商业模式优化与落地方案》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《自我产品诊断报告与改进方案》</w:t>
            </w:r>
          </w:p>
        </w:tc>
        <w:tc>
          <w:tcPr>
            <w:tcW w:w="3185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《企业“社群+”落地方案》</w:t>
            </w:r>
          </w:p>
        </w:tc>
      </w:tr>
      <w:tr w:rsidR="00BB4191"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随堂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导师</w:t>
            </w:r>
          </w:p>
        </w:tc>
        <w:tc>
          <w:tcPr>
            <w:tcW w:w="3185" w:type="dxa"/>
            <w:shd w:val="clear" w:color="auto" w:fill="F2F1AF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397D5A"/>
                <w:szCs w:val="21"/>
              </w:rPr>
              <w:t>卢彦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 xml:space="preserve"> 国务院发展研究中心信息专栏作家，社群+生态模式顶层设计专家</w:t>
            </w:r>
          </w:p>
        </w:tc>
        <w:tc>
          <w:tcPr>
            <w:tcW w:w="3185" w:type="dxa"/>
            <w:shd w:val="clear" w:color="auto" w:fill="F2F1AF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397D5A"/>
                <w:szCs w:val="21"/>
              </w:rPr>
              <w:t xml:space="preserve">刘辉 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中国社会科学院MBA中心创业导师，中国互联网金融行业促进会副秘书长</w:t>
            </w:r>
          </w:p>
        </w:tc>
        <w:tc>
          <w:tcPr>
            <w:tcW w:w="3185" w:type="dxa"/>
            <w:shd w:val="clear" w:color="auto" w:fill="F2F1AF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397D5A"/>
                <w:szCs w:val="21"/>
              </w:rPr>
              <w:t>谢晶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 xml:space="preserve"> 社群书院联合发起人</w:t>
            </w:r>
          </w:p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 xml:space="preserve">     社群落地实践专家</w:t>
            </w:r>
          </w:p>
        </w:tc>
      </w:tr>
    </w:tbl>
    <w:p w:rsidR="00BB4191" w:rsidRDefault="00BB4191"/>
    <w:tbl>
      <w:tblPr>
        <w:tblStyle w:val="a9"/>
        <w:tblW w:w="10440" w:type="dxa"/>
        <w:tblInd w:w="-323" w:type="dxa"/>
        <w:tblLayout w:type="fixed"/>
        <w:tblLook w:val="04A0"/>
      </w:tblPr>
      <w:tblGrid>
        <w:gridCol w:w="900"/>
        <w:gridCol w:w="3180"/>
        <w:gridCol w:w="3180"/>
        <w:gridCol w:w="3180"/>
      </w:tblGrid>
      <w:tr w:rsidR="00BB4191">
        <w:tc>
          <w:tcPr>
            <w:tcW w:w="900" w:type="dxa"/>
            <w:shd w:val="clear" w:color="auto" w:fill="499F75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2"/>
                <w:szCs w:val="22"/>
              </w:rPr>
              <w:t>必修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2"/>
                <w:szCs w:val="22"/>
              </w:rPr>
              <w:t>模块B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A9E66"/>
                <w:sz w:val="32"/>
                <w:szCs w:val="32"/>
              </w:rPr>
              <w:t>B1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2"/>
                <w:szCs w:val="22"/>
              </w:rPr>
              <w:t>互联网营销模式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A9E66"/>
                <w:sz w:val="32"/>
                <w:szCs w:val="32"/>
              </w:rPr>
              <w:t>B2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 xml:space="preserve"> 互联网时代管理模式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A9E66"/>
                <w:sz w:val="32"/>
                <w:szCs w:val="32"/>
              </w:rPr>
              <w:t>B3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 xml:space="preserve"> 互联网资本模式</w:t>
            </w:r>
          </w:p>
        </w:tc>
      </w:tr>
      <w:tr w:rsidR="00BB4191"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学习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目的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基于对所处产业及产品定位的深度研究，有效应用互联网思维与工具，重新制定企业品牌、营销定位，制定竞争策略，建造新型销售通道。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掌握打造一支适应互联网时代人才和团队特色的强有力方案，并能够制定新型合伙人式的团队激励制度，学会更高效、系统地管理核心团队。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288" w:lineRule="auto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通过掌握多层次资本市场构成，了解产业发展模式、股权融资、众筹、互联网金融等知识与技巧，学会对自己的企业进行产业资本顶层设计。</w:t>
            </w:r>
          </w:p>
        </w:tc>
      </w:tr>
      <w:tr w:rsidR="00BB4191">
        <w:tc>
          <w:tcPr>
            <w:tcW w:w="900" w:type="dxa"/>
            <w:vAlign w:val="center"/>
          </w:tcPr>
          <w:p w:rsidR="00BB4191" w:rsidRDefault="00BB4191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知识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学习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互联网时代经典营销案例解析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定位：同质化时代竞争之道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如何打造超级IP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快速引爆主流的品牌推广策略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传统企业互联网营销布局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社交营销的黄金法则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新媒体营销，全网营销，微营销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内部竞争与共生的新型组织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互联网时代核心团队的管理与激励策略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互联网时代企业管理机制设计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互联网时代企业扁平式管理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互联网时代人力资源管理构思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认知资本市场，了解资本市场的投融资策略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产业发展模式拆解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资本发展模式设计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互联网金融模式解析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资本沟通的十大陷阱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互联网模式投资案例：“互联网教育、互联网消费”等</w:t>
            </w:r>
          </w:p>
        </w:tc>
      </w:tr>
      <w:tr w:rsidR="00BB4191"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主题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把握企业有效完成营销推广，低成本营销，用户的获取，转化与粘性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核心团队股权激励与人才搭建策略，组织创新，管理的复盘思考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资本陷阱之案例讨论，深度剖析资本的模式本质</w:t>
            </w:r>
          </w:p>
        </w:tc>
      </w:tr>
      <w:tr w:rsidR="00BB4191"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学习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成果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《新型品牌建设与企业营销方案》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完成《基于战略的人才搭建策略》，初步设定自己的股权激励方案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《我的产业资本顶层设计》，用图表展示所构建的产业顶层设计</w:t>
            </w:r>
          </w:p>
        </w:tc>
      </w:tr>
      <w:tr w:rsidR="00BB4191"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随堂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导师</w:t>
            </w:r>
          </w:p>
        </w:tc>
        <w:tc>
          <w:tcPr>
            <w:tcW w:w="3180" w:type="dxa"/>
            <w:shd w:val="clear" w:color="auto" w:fill="F2F1AF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397D5A"/>
                <w:szCs w:val="21"/>
              </w:rPr>
              <w:t>丁丁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 xml:space="preserve"> </w:t>
            </w:r>
            <w:hyperlink r:id="rId17" w:tgtFrame="https://www.baidu.com/_blank" w:history="1">
              <w:r>
                <w:rPr>
                  <w:rFonts w:asciiTheme="minorEastAsia" w:eastAsiaTheme="minorEastAsia" w:hAnsiTheme="minorEastAsia" w:cstheme="minorEastAsia" w:hint="eastAsia"/>
                  <w:sz w:val="20"/>
                  <w:szCs w:val="20"/>
                </w:rPr>
                <w:t>联思达整合营销机构CEO</w:t>
              </w:r>
            </w:hyperlink>
          </w:p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 xml:space="preserve">     社会化营销专家</w:t>
            </w:r>
          </w:p>
        </w:tc>
        <w:tc>
          <w:tcPr>
            <w:tcW w:w="3180" w:type="dxa"/>
            <w:shd w:val="clear" w:color="auto" w:fill="F2F1AF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397D5A"/>
                <w:szCs w:val="21"/>
              </w:rPr>
              <w:t>吴树江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北大公司战略研究室主任，北清智库产业资本研究院院长</w:t>
            </w:r>
          </w:p>
        </w:tc>
        <w:tc>
          <w:tcPr>
            <w:tcW w:w="3180" w:type="dxa"/>
            <w:shd w:val="clear" w:color="auto" w:fill="F2F1AF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397D5A"/>
                <w:szCs w:val="21"/>
              </w:rPr>
              <w:t>龙平敬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财富中国董事总经理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 xml:space="preserve">       资本顶层设计专家</w:t>
            </w:r>
          </w:p>
        </w:tc>
      </w:tr>
    </w:tbl>
    <w:p w:rsidR="00BB4191" w:rsidRDefault="00BB4191">
      <w:pPr>
        <w:tabs>
          <w:tab w:val="left" w:pos="142"/>
        </w:tabs>
        <w:spacing w:line="360" w:lineRule="auto"/>
        <w:ind w:firstLine="480"/>
        <w:rPr>
          <w:rFonts w:asciiTheme="minorEastAsia" w:eastAsiaTheme="minorEastAsia" w:hAnsiTheme="minorEastAsia" w:cs="微软雅黑"/>
          <w:sz w:val="24"/>
        </w:rPr>
      </w:pPr>
    </w:p>
    <w:tbl>
      <w:tblPr>
        <w:tblStyle w:val="a9"/>
        <w:tblW w:w="10440" w:type="dxa"/>
        <w:tblInd w:w="-323" w:type="dxa"/>
        <w:tblLayout w:type="fixed"/>
        <w:tblLook w:val="04A0"/>
      </w:tblPr>
      <w:tblGrid>
        <w:gridCol w:w="900"/>
        <w:gridCol w:w="3180"/>
        <w:gridCol w:w="3180"/>
        <w:gridCol w:w="3180"/>
      </w:tblGrid>
      <w:tr w:rsidR="00BB4191">
        <w:tc>
          <w:tcPr>
            <w:tcW w:w="900" w:type="dxa"/>
            <w:shd w:val="clear" w:color="auto" w:fill="499F75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2"/>
                <w:szCs w:val="22"/>
              </w:rPr>
              <w:t>选修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2"/>
                <w:szCs w:val="22"/>
              </w:rPr>
              <w:t>模块C</w:t>
            </w:r>
          </w:p>
        </w:tc>
        <w:tc>
          <w:tcPr>
            <w:tcW w:w="3180" w:type="dxa"/>
            <w:shd w:val="clear" w:color="auto" w:fill="auto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A9E66"/>
                <w:sz w:val="32"/>
                <w:szCs w:val="32"/>
              </w:rPr>
              <w:t>C1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2"/>
                <w:szCs w:val="22"/>
              </w:rPr>
              <w:t>互联网+X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A9E66"/>
                <w:sz w:val="32"/>
                <w:szCs w:val="32"/>
              </w:rPr>
              <w:t>C2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 xml:space="preserve"> 大数据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A9E66"/>
                <w:sz w:val="32"/>
                <w:szCs w:val="32"/>
              </w:rPr>
              <w:t>C3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 xml:space="preserve"> 工业4.0</w:t>
            </w:r>
          </w:p>
        </w:tc>
      </w:tr>
      <w:tr w:rsidR="00BB4191"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学习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目的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互联网+制造业/农业/服务业/零售……通过对互联网思维的深度理解与运用，思考“互联网+”行业挑战与机遇，掌握应对方法，分享时代红利。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111111"/>
                <w:sz w:val="20"/>
                <w:szCs w:val="20"/>
                <w:shd w:val="clear" w:color="auto" w:fill="FFFFFF"/>
              </w:rPr>
              <w:t>了解</w:t>
            </w: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大数据时代</w:t>
            </w:r>
            <w:r>
              <w:rPr>
                <w:rFonts w:ascii="Arial" w:hAnsi="Arial" w:cs="Arial" w:hint="eastAsia"/>
                <w:color w:val="111111"/>
                <w:sz w:val="20"/>
                <w:szCs w:val="20"/>
                <w:shd w:val="clear" w:color="auto" w:fill="FFFFFF"/>
              </w:rPr>
              <w:t>所带来的产业趋势和新经济增长点，掌握企业有效利用大数据的切入点和方向，从而有效</w:t>
            </w: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应对技术革命</w:t>
            </w:r>
            <w:r>
              <w:rPr>
                <w:rFonts w:ascii="Arial" w:hAnsi="Arial" w:cs="Arial" w:hint="eastAsia"/>
                <w:color w:val="111111"/>
                <w:sz w:val="20"/>
                <w:szCs w:val="20"/>
                <w:shd w:val="clear" w:color="auto" w:fill="FFFFFF"/>
              </w:rPr>
              <w:t>，为企业带来新的价值。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知晓工业4.0时代让传统的商业模式发生哪些革命性的变化，企业如何通过技术创新与运营模式的相互交融，重塑经营理念、完成战略转型。</w:t>
            </w:r>
          </w:p>
        </w:tc>
      </w:tr>
      <w:tr w:rsidR="00BB4191">
        <w:trPr>
          <w:trHeight w:val="442"/>
        </w:trPr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知识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学习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互联网思维与产业互联网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互联网+打造有机农业全产业链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千亿级“互联网+餐饮”市场痛点和机会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互联网+房地产领域布局及数据生态圈的构建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重塑互联网+时代线上零售业态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新媒体时代的大数据应用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数据分析利用方法论浅谈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社会化新媒体大数据分析洞察消费者的实践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掘金大数据的机会与误区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大数据技术发展与商业价值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工业4.0全景解析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产业创新驱动下的发展机会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中国制造2025及产业政策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工业4.0与德、美高科技战略</w:t>
            </w:r>
          </w:p>
          <w:p w:rsidR="00BB4191" w:rsidRDefault="002E365D">
            <w:pPr>
              <w:numPr>
                <w:ilvl w:val="0"/>
                <w:numId w:val="4"/>
              </w:numPr>
              <w:spacing w:line="288" w:lineRule="auto"/>
              <w:ind w:left="220" w:hangingChars="110" w:hanging="220"/>
              <w:rPr>
                <w:rFonts w:asciiTheme="minorEastAsia" w:eastAsia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工业4.0时代的企业竞争战略规划、决策与管控</w:t>
            </w:r>
          </w:p>
        </w:tc>
      </w:tr>
      <w:tr w:rsidR="00BB4191">
        <w:trPr>
          <w:trHeight w:val="1043"/>
        </w:trPr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lastRenderedPageBreak/>
              <w:t>主题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传统企业“互联网+”应用策略，不同产业的跨界融合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数据挖掘的商业本质，大数据的风险与机遇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产业格局重构的情况下，如何建立领先的盈利模式</w:t>
            </w:r>
          </w:p>
        </w:tc>
      </w:tr>
      <w:tr w:rsidR="00BB4191">
        <w:tc>
          <w:tcPr>
            <w:tcW w:w="90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学习</w:t>
            </w:r>
          </w:p>
          <w:p w:rsidR="00BB4191" w:rsidRDefault="002E365D"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成果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《互联网+跨界整合设计方案》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</w:rPr>
              <w:t>《行业大数据深度挖掘与落地路径规划》</w:t>
            </w:r>
          </w:p>
        </w:tc>
        <w:tc>
          <w:tcPr>
            <w:tcW w:w="3180" w:type="dxa"/>
            <w:vAlign w:val="center"/>
          </w:tcPr>
          <w:p w:rsidR="00BB4191" w:rsidRDefault="002E365D">
            <w:pPr>
              <w:tabs>
                <w:tab w:val="left" w:pos="142"/>
              </w:tabs>
              <w:spacing w:line="360" w:lineRule="auto"/>
              <w:rPr>
                <w:rFonts w:asciiTheme="minorEastAsia" w:eastAsia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0"/>
                <w:szCs w:val="20"/>
              </w:rPr>
              <w:t>《工业4.0视角下的企业战略落地方法》</w:t>
            </w:r>
          </w:p>
        </w:tc>
      </w:tr>
    </w:tbl>
    <w:p w:rsidR="00BB4191" w:rsidRDefault="00BB4191">
      <w:pPr>
        <w:spacing w:line="360" w:lineRule="auto"/>
        <w:ind w:leftChars="-95" w:left="-199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</w:p>
    <w:p w:rsidR="00BB4191" w:rsidRDefault="002E365D">
      <w:pPr>
        <w:spacing w:line="360" w:lineRule="auto"/>
        <w:ind w:leftChars="-95" w:left="-199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130175</wp:posOffset>
            </wp:positionV>
            <wp:extent cx="485775" cy="168275"/>
            <wp:effectExtent l="0" t="0" r="9525" b="3175"/>
            <wp:wrapNone/>
            <wp:docPr id="22" name="图片 22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28"/>
          <w:szCs w:val="28"/>
        </w:rPr>
        <w:t>拟邀师资</w:t>
      </w:r>
      <w:r>
        <w:rPr>
          <w:rFonts w:asciiTheme="minorEastAsia" w:eastAsiaTheme="minorEastAsia" w:hAnsiTheme="minorEastAsia" w:cstheme="minorEastAsia" w:hint="eastAsia"/>
          <w:color w:val="000000"/>
          <w:sz w:val="22"/>
          <w:szCs w:val="22"/>
        </w:rPr>
        <w:t>（排名不分先后）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姜家齐   北京大学软件与微电子学院教授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张  宁   北京大学信息科学技术学院副教授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汪小林   北京大学信息科学技术学院副教授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刘德寰   北京大学新闻与传播学院传播学系教授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邱凌云   北京大学光华管理学院管理科学与信息系统副教授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杨学成   北京邮电大学经济管理学院教授、博士生导师、副院长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黄  嵩   北大软件与微电子学院副教授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周立新   北京大学软件与微电子学院副教授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余  斌   国务院发展研究中心宏观经济研究部部长</w:t>
      </w:r>
    </w:p>
    <w:p w:rsidR="00BB4191" w:rsidRDefault="002E365D">
      <w:pPr>
        <w:spacing w:line="360" w:lineRule="auto"/>
        <w:ind w:firstLineChars="175" w:firstLine="420"/>
        <w:jc w:val="left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王建翔   工业和信息化部中小企业司副司长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张晓峰   CIFC智库成员，互联网+百人会 发起人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 xml:space="preserve">杨  勇   1898咖啡馆众筹模式创始人  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 xml:space="preserve">彭剑锋   华夏基石管理咨询集团董事长      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周鸿祎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ab/>
        <w:t xml:space="preserve">  奇虎360董事长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 xml:space="preserve">江南春   分众传媒董事局主席、首席执行官  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李绪勇   京东集团副总裁、党委常务副书记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 xml:space="preserve">郑  林   人人投 创始人 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 xml:space="preserve">卜广齐   易迅网CEO，原腾讯公司副总裁  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天  机   阿基米总裁 前阿里巴巴集团O2O项目品牌商负责人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 xml:space="preserve">杨石头   </w:t>
      </w:r>
      <w:hyperlink r:id="rId18" w:tgtFrame="http://baike.baidu.com/_blank" w:history="1">
        <w:r>
          <w:rPr>
            <w:rFonts w:asciiTheme="minorEastAsia" w:eastAsiaTheme="minorEastAsia" w:hAnsiTheme="minorEastAsia" w:cstheme="minorEastAsia" w:hint="eastAsia"/>
            <w:color w:val="000000"/>
            <w:sz w:val="24"/>
          </w:rPr>
          <w:t>智立方</w:t>
        </w:r>
      </w:hyperlink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品牌营销传播集群的董事长兼CEO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张  浩   疯狂老师创始人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lastRenderedPageBreak/>
        <w:t xml:space="preserve">杜子健   华艺传媒公司创始人总裁，中国微博营销教父 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赫  畅   黄太吉创始人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张一鸣   今日头条创始人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陈丹青   优酷土豆集团副总裁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戴赛鹰   三个爸爸联合创始人兼CEO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宗  毅   芬尼克兹创始人兼总裁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李叫兽   互联网产品文案&amp;营销策略专家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曹日辉   中国投资中心合伙人，易一天使投资有限公司总经理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徐  进   凤凰网高级副总裁，“中国原生营销研究院”院长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龙  真   变革家创始人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唐兴通   携手互动CEO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孙冠男   微信路况创始人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 xml:space="preserve">黄海钧   纷享逍客高级副总裁 </w:t>
      </w:r>
    </w:p>
    <w:p w:rsidR="00BB4191" w:rsidRDefault="00BB4191">
      <w:pPr>
        <w:spacing w:line="360" w:lineRule="auto"/>
        <w:ind w:firstLineChars="175" w:firstLine="420"/>
        <w:rPr>
          <w:rFonts w:asciiTheme="minorEastAsia" w:eastAsiaTheme="minorEastAsia" w:hAnsiTheme="minorEastAsia" w:cs="微软雅黑"/>
          <w:color w:val="333333"/>
          <w:sz w:val="24"/>
          <w:shd w:val="clear" w:color="auto" w:fill="FFFFFF"/>
        </w:rPr>
      </w:pPr>
    </w:p>
    <w:p w:rsidR="00BB4191" w:rsidRDefault="002E365D">
      <w:pPr>
        <w:spacing w:line="360" w:lineRule="auto"/>
        <w:ind w:leftChars="-95" w:left="-199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132080</wp:posOffset>
            </wp:positionV>
            <wp:extent cx="485775" cy="168275"/>
            <wp:effectExtent l="0" t="0" r="9525" b="3175"/>
            <wp:wrapNone/>
            <wp:docPr id="17" name="图片 17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28"/>
          <w:szCs w:val="28"/>
        </w:rPr>
        <w:t>学习安排</w:t>
      </w:r>
    </w:p>
    <w:p w:rsidR="00BB4191" w:rsidRDefault="002E365D" w:rsidP="00931BE7">
      <w:pPr>
        <w:spacing w:line="360" w:lineRule="auto"/>
        <w:ind w:leftChars="-5" w:left="-10" w:firstLineChars="179" w:firstLine="430"/>
        <w:jc w:val="left"/>
        <w:rPr>
          <w:rFonts w:asciiTheme="minorEastAsia" w:eastAsiaTheme="minorEastAsia" w:hAnsiTheme="minorEastAsia" w:cs="微软雅黑"/>
          <w:color w:val="000000"/>
          <w:sz w:val="24"/>
        </w:rPr>
      </w:pPr>
      <w:r>
        <w:rPr>
          <w:rFonts w:asciiTheme="minorEastAsia" w:eastAsiaTheme="minorEastAsia" w:hAnsiTheme="minorEastAsia" w:cs="微软雅黑" w:hint="eastAsia"/>
          <w:color w:val="000000"/>
          <w:sz w:val="24"/>
        </w:rPr>
        <w:t>上课地点：北京大学</w:t>
      </w:r>
    </w:p>
    <w:p w:rsidR="00BB4191" w:rsidRDefault="002E365D" w:rsidP="00931BE7">
      <w:pPr>
        <w:spacing w:line="360" w:lineRule="auto"/>
        <w:ind w:leftChars="-5" w:left="-10" w:firstLineChars="179" w:firstLine="430"/>
        <w:jc w:val="left"/>
        <w:rPr>
          <w:rFonts w:asciiTheme="minorEastAsia" w:eastAsiaTheme="minorEastAsia" w:hAnsiTheme="minorEastAsia" w:cs="微软雅黑"/>
          <w:color w:val="000000"/>
          <w:sz w:val="24"/>
        </w:rPr>
      </w:pPr>
      <w:r>
        <w:rPr>
          <w:rFonts w:asciiTheme="minorEastAsia" w:eastAsiaTheme="minorEastAsia" w:hAnsiTheme="minorEastAsia" w:cs="微软雅黑" w:hint="eastAsia"/>
          <w:color w:val="000000"/>
          <w:sz w:val="24"/>
        </w:rPr>
        <w:t>学习时间：每个月集中学习2天 ，共6次必修课，3次“互联网＋”选修课</w:t>
      </w:r>
    </w:p>
    <w:p w:rsidR="00BB4191" w:rsidRDefault="002E365D">
      <w:pPr>
        <w:spacing w:line="360" w:lineRule="auto"/>
        <w:ind w:leftChars="-95" w:left="-199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122555</wp:posOffset>
            </wp:positionV>
            <wp:extent cx="485775" cy="168275"/>
            <wp:effectExtent l="0" t="0" r="9525" b="3175"/>
            <wp:wrapNone/>
            <wp:docPr id="18" name="图片 18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28"/>
          <w:szCs w:val="28"/>
        </w:rPr>
        <w:t>学习对象</w:t>
      </w:r>
    </w:p>
    <w:p w:rsidR="00BB4191" w:rsidRDefault="002E365D">
      <w:pPr>
        <w:spacing w:line="360" w:lineRule="auto"/>
        <w:ind w:leftChars="-7" w:left="-15" w:firstLineChars="181" w:firstLine="434"/>
        <w:jc w:val="left"/>
        <w:rPr>
          <w:rFonts w:asciiTheme="minorEastAsia" w:eastAsiaTheme="minorEastAsia" w:hAnsiTheme="minorEastAsia" w:cs="微软雅黑"/>
          <w:color w:val="000000"/>
          <w:sz w:val="24"/>
        </w:rPr>
      </w:pPr>
      <w:r>
        <w:rPr>
          <w:rFonts w:asciiTheme="minorEastAsia" w:eastAsiaTheme="minorEastAsia" w:hAnsiTheme="minorEastAsia" w:cs="微软雅黑" w:hint="eastAsia"/>
          <w:color w:val="000000"/>
          <w:sz w:val="24"/>
        </w:rPr>
        <w:t>1.面临产业升级的传统企业；具有未来成长性的互联网企业</w:t>
      </w:r>
    </w:p>
    <w:p w:rsidR="00BB4191" w:rsidRDefault="002E365D">
      <w:pPr>
        <w:spacing w:line="360" w:lineRule="auto"/>
        <w:ind w:leftChars="-7" w:left="-15" w:firstLineChars="181" w:firstLine="434"/>
        <w:jc w:val="left"/>
        <w:rPr>
          <w:rFonts w:asciiTheme="minorEastAsia" w:eastAsiaTheme="minorEastAsia" w:hAnsiTheme="minorEastAsia" w:cs="微软雅黑"/>
          <w:color w:val="000000"/>
          <w:sz w:val="24"/>
        </w:rPr>
      </w:pPr>
      <w:r>
        <w:rPr>
          <w:rFonts w:asciiTheme="minorEastAsia" w:eastAsiaTheme="minorEastAsia" w:hAnsiTheme="minorEastAsia" w:cs="微软雅黑" w:hint="eastAsia"/>
          <w:color w:val="000000"/>
          <w:sz w:val="24"/>
        </w:rPr>
        <w:t>2.企业董事长、CEO、总裁及核心股东、董事</w:t>
      </w:r>
    </w:p>
    <w:p w:rsidR="00BB4191" w:rsidRDefault="002E365D">
      <w:pPr>
        <w:spacing w:line="360" w:lineRule="auto"/>
        <w:ind w:leftChars="-95" w:left="-199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113030</wp:posOffset>
            </wp:positionV>
            <wp:extent cx="485775" cy="168275"/>
            <wp:effectExtent l="0" t="0" r="9525" b="3175"/>
            <wp:wrapNone/>
            <wp:docPr id="19" name="图片 19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28"/>
          <w:szCs w:val="28"/>
        </w:rPr>
        <w:t>课程费用</w:t>
      </w:r>
    </w:p>
    <w:p w:rsidR="00BB4191" w:rsidRDefault="002E365D">
      <w:pPr>
        <w:spacing w:line="360" w:lineRule="auto"/>
        <w:ind w:firstLineChars="175" w:firstLine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学制半年，每月集中授课一次，每次2天，共计6次。</w:t>
      </w:r>
    </w:p>
    <w:p w:rsidR="00BB4191" w:rsidRDefault="002E365D" w:rsidP="00931BE7">
      <w:pPr>
        <w:spacing w:line="360" w:lineRule="auto"/>
        <w:ind w:leftChars="200" w:left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学费：68000元／人（互联网2期特惠为：20000元/人）</w:t>
      </w:r>
    </w:p>
    <w:p w:rsidR="00BB4191" w:rsidRDefault="002E365D" w:rsidP="00931BE7">
      <w:pPr>
        <w:spacing w:line="360" w:lineRule="auto"/>
        <w:ind w:leftChars="200" w:left="42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含教学、教材资料，不含学习及游学产生的食宿交通游览费用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ab/>
      </w:r>
    </w:p>
    <w:p w:rsidR="00BB4191" w:rsidRDefault="002E365D">
      <w:pPr>
        <w:spacing w:line="360" w:lineRule="auto"/>
        <w:ind w:leftChars="-95" w:left="-199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000000"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124460</wp:posOffset>
            </wp:positionV>
            <wp:extent cx="485775" cy="168275"/>
            <wp:effectExtent l="0" t="0" r="9525" b="3175"/>
            <wp:wrapNone/>
            <wp:docPr id="20" name="图片 20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简章图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28"/>
          <w:szCs w:val="28"/>
        </w:rPr>
        <w:t>招生办公室</w:t>
      </w:r>
    </w:p>
    <w:p w:rsidR="00BB4191" w:rsidRDefault="002E365D">
      <w:pPr>
        <w:pStyle w:val="a6"/>
        <w:spacing w:before="0" w:beforeAutospacing="0" w:after="0" w:afterAutospacing="0" w:line="360" w:lineRule="auto"/>
        <w:ind w:firstLineChars="175" w:firstLine="420"/>
        <w:jc w:val="both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联系人：</w:t>
      </w:r>
      <w:r w:rsidR="00237544">
        <w:rPr>
          <w:rFonts w:asciiTheme="minorEastAsia" w:eastAsiaTheme="minorEastAsia" w:hAnsiTheme="minorEastAsia" w:cstheme="minorEastAsia" w:hint="eastAsia"/>
        </w:rPr>
        <w:t>张</w:t>
      </w:r>
      <w:r w:rsidR="00931BE7">
        <w:rPr>
          <w:rFonts w:asciiTheme="minorEastAsia" w:eastAsiaTheme="minorEastAsia" w:hAnsiTheme="minorEastAsia" w:cstheme="minorEastAsia" w:hint="eastAsia"/>
        </w:rPr>
        <w:t>老师</w:t>
      </w:r>
      <w:r w:rsidR="00237544">
        <w:rPr>
          <w:rFonts w:asciiTheme="minorEastAsia" w:eastAsiaTheme="minorEastAsia" w:hAnsiTheme="minorEastAsia" w:cstheme="minorEastAsia" w:hint="eastAsia"/>
        </w:rPr>
        <w:t xml:space="preserve"> 15101616857（同微信）</w:t>
      </w:r>
    </w:p>
    <w:p w:rsidR="00BB4191" w:rsidRDefault="002E365D">
      <w:pPr>
        <w:pStyle w:val="a6"/>
        <w:spacing w:before="0" w:beforeAutospacing="0" w:after="0" w:afterAutospacing="0" w:line="360" w:lineRule="auto"/>
        <w:ind w:firstLineChars="175" w:firstLine="420"/>
        <w:jc w:val="both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联系电话：</w:t>
      </w:r>
      <w:r w:rsidR="00237544">
        <w:rPr>
          <w:rFonts w:asciiTheme="minorEastAsia" w:eastAsiaTheme="minorEastAsia" w:hAnsiTheme="minorEastAsia" w:cstheme="minorEastAsia" w:hint="eastAsia"/>
        </w:rPr>
        <w:t>010-87691033</w:t>
      </w:r>
    </w:p>
    <w:p w:rsidR="00BB4191" w:rsidRDefault="002E365D" w:rsidP="00931BE7">
      <w:pPr>
        <w:spacing w:line="360" w:lineRule="auto"/>
        <w:jc w:val="left"/>
        <w:rPr>
          <w:rFonts w:ascii="微软雅黑" w:eastAsia="微软雅黑" w:hAnsi="微软雅黑" w:cs="微软雅黑"/>
          <w:color w:val="000000"/>
          <w:sz w:val="32"/>
          <w:szCs w:val="32"/>
        </w:rPr>
      </w:pPr>
      <w:r>
        <w:rPr>
          <w:rFonts w:ascii="微软雅黑" w:eastAsia="微软雅黑" w:hAnsi="微软雅黑" w:cs="微软雅黑" w:hint="eastAsia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BB4191" w:rsidSect="00BB4191">
      <w:pgSz w:w="11906" w:h="16838"/>
      <w:pgMar w:top="1440" w:right="6" w:bottom="1440" w:left="118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461" w:rsidRDefault="004F7461" w:rsidP="00BB4191">
      <w:r>
        <w:separator/>
      </w:r>
    </w:p>
  </w:endnote>
  <w:endnote w:type="continuationSeparator" w:id="1">
    <w:p w:rsidR="004F7461" w:rsidRDefault="004F7461" w:rsidP="00BB4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iti SC Light">
    <w:altName w:val="Microsoft YaHei UI Light"/>
    <w:charset w:val="50"/>
    <w:family w:val="auto"/>
    <w:pitch w:val="default"/>
    <w:sig w:usb0="00000000" w:usb1="00000000" w:usb2="00000010" w:usb3="00000000" w:csb0="003E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191" w:rsidRDefault="00120171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2336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 filled="f" stroked="f" strokeweight=".5pt">
          <v:textbox style="mso-next-textbox:#_x0000_s2049;mso-fit-shape-to-text:t" inset="0,0,0,0">
            <w:txbxContent>
              <w:p w:rsidR="00BB4191" w:rsidRDefault="00120171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2E365D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237544">
                  <w:rPr>
                    <w:noProof/>
                    <w:sz w:val="18"/>
                  </w:rPr>
                  <w:t>- 1 -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461" w:rsidRDefault="004F7461" w:rsidP="00BB4191">
      <w:r>
        <w:separator/>
      </w:r>
    </w:p>
  </w:footnote>
  <w:footnote w:type="continuationSeparator" w:id="1">
    <w:p w:rsidR="004F7461" w:rsidRDefault="004F7461" w:rsidP="00BB41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191" w:rsidRDefault="002E365D" w:rsidP="00931BE7">
    <w:pPr>
      <w:pStyle w:val="a5"/>
      <w:ind w:leftChars="-95" w:left="-199" w:rightChars="-209" w:right="-439"/>
      <w:jc w:val="right"/>
    </w:pPr>
    <w:r>
      <w:rPr>
        <w:rFonts w:hint="eastAsia"/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-637540</wp:posOffset>
          </wp:positionH>
          <wp:positionV relativeFrom="paragraph">
            <wp:posOffset>-125095</wp:posOffset>
          </wp:positionV>
          <wp:extent cx="2977515" cy="285750"/>
          <wp:effectExtent l="0" t="0" r="13335" b="0"/>
          <wp:wrapTight wrapText="bothSides">
            <wp:wrapPolygon edited="0">
              <wp:start x="138" y="0"/>
              <wp:lineTo x="0" y="4320"/>
              <wp:lineTo x="0" y="17280"/>
              <wp:lineTo x="138" y="20160"/>
              <wp:lineTo x="13543" y="20160"/>
              <wp:lineTo x="21420" y="20160"/>
              <wp:lineTo x="21420" y="0"/>
              <wp:lineTo x="19900" y="0"/>
              <wp:lineTo x="138" y="0"/>
            </wp:wrapPolygon>
          </wp:wrapTight>
          <wp:docPr id="8" name="图片 8" descr="D:\北清智库\图片素材\北京大学横排红色.png北京大学横排红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D:\北清智库\图片素材\北京大学横排红色.png北京大学横排红色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7515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20171">
      <w:pict>
        <v:line id="直线连接符 4" o:spid="_x0000_s2050" style="position:absolute;left:0;text-align:left;flip:y;z-index:251660288;mso-position-horizontal-relative:text;mso-position-vertical-relative:text" from="-.45pt,17.65pt" to="472.35pt,17.9pt" o:gfxdata="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OQ0IMbYAAAABwEAAA8AAAAA&#10;AAAAAQAgAAAAIgAAAGRycy9kb3ducmV2LnhtbFBLAQIUABQAAAAIAIdO4kAvBTXo2wEAAHwDAAAO&#10;AAAAAAAAAAEAIAAAACcBAABkcnMvZTJvRG9jLnhtbFBLBQYAAAAABgAGAFkBAAB0BQAAAAA=&#10;" strokecolor="#a6a6a6" strokeweight="1pt"/>
      </w:pict>
    </w:r>
    <w:r>
      <w:rPr>
        <w:rFonts w:hint="eastAsia"/>
      </w:rPr>
      <w:t>集合北京大学近十年</w:t>
    </w:r>
    <w:r>
      <w:rPr>
        <w:rFonts w:hint="eastAsia"/>
      </w:rPr>
      <w:t>EMBA</w:t>
    </w:r>
    <w:r>
      <w:rPr>
        <w:rFonts w:hint="eastAsia"/>
      </w:rPr>
      <w:t>教育之精华，斩获经济</w:t>
    </w:r>
    <w:r>
      <w:rPr>
        <w:rFonts w:hint="eastAsia"/>
      </w:rPr>
      <w:t>2.0</w:t>
    </w:r>
    <w:r>
      <w:rPr>
        <w:rFonts w:hint="eastAsia"/>
      </w:rPr>
      <w:t>时代企业互联网化之法宝</w:t>
    </w:r>
    <w:r>
      <w:t>!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441DA"/>
    <w:multiLevelType w:val="multilevel"/>
    <w:tmpl w:val="23D441DA"/>
    <w:lvl w:ilvl="0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E6E3CC0"/>
    <w:multiLevelType w:val="multilevel"/>
    <w:tmpl w:val="3E6E3CC0"/>
    <w:lvl w:ilvl="0">
      <w:start w:val="1"/>
      <w:numFmt w:val="decimal"/>
      <w:lvlText w:val="%1."/>
      <w:lvlJc w:val="left"/>
      <w:pPr>
        <w:ind w:left="499" w:hanging="50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59" w:hanging="480"/>
      </w:pPr>
    </w:lvl>
    <w:lvl w:ilvl="2">
      <w:start w:val="1"/>
      <w:numFmt w:val="lowerRoman"/>
      <w:lvlText w:val="%3."/>
      <w:lvlJc w:val="right"/>
      <w:pPr>
        <w:ind w:left="1439" w:hanging="480"/>
      </w:pPr>
    </w:lvl>
    <w:lvl w:ilvl="3">
      <w:start w:val="1"/>
      <w:numFmt w:val="decimal"/>
      <w:lvlText w:val="%4."/>
      <w:lvlJc w:val="left"/>
      <w:pPr>
        <w:ind w:left="1919" w:hanging="480"/>
      </w:pPr>
    </w:lvl>
    <w:lvl w:ilvl="4">
      <w:start w:val="1"/>
      <w:numFmt w:val="lowerLetter"/>
      <w:lvlText w:val="%5)"/>
      <w:lvlJc w:val="left"/>
      <w:pPr>
        <w:ind w:left="2399" w:hanging="480"/>
      </w:pPr>
    </w:lvl>
    <w:lvl w:ilvl="5">
      <w:start w:val="1"/>
      <w:numFmt w:val="lowerRoman"/>
      <w:lvlText w:val="%6."/>
      <w:lvlJc w:val="right"/>
      <w:pPr>
        <w:ind w:left="2879" w:hanging="480"/>
      </w:pPr>
    </w:lvl>
    <w:lvl w:ilvl="6">
      <w:start w:val="1"/>
      <w:numFmt w:val="decimal"/>
      <w:lvlText w:val="%7."/>
      <w:lvlJc w:val="left"/>
      <w:pPr>
        <w:ind w:left="3359" w:hanging="480"/>
      </w:pPr>
    </w:lvl>
    <w:lvl w:ilvl="7">
      <w:start w:val="1"/>
      <w:numFmt w:val="lowerLetter"/>
      <w:lvlText w:val="%8)"/>
      <w:lvlJc w:val="left"/>
      <w:pPr>
        <w:ind w:left="3839" w:hanging="480"/>
      </w:pPr>
    </w:lvl>
    <w:lvl w:ilvl="8">
      <w:start w:val="1"/>
      <w:numFmt w:val="lowerRoman"/>
      <w:lvlText w:val="%9."/>
      <w:lvlJc w:val="right"/>
      <w:pPr>
        <w:ind w:left="4319" w:hanging="480"/>
      </w:pPr>
    </w:lvl>
  </w:abstractNum>
  <w:abstractNum w:abstractNumId="2">
    <w:nsid w:val="57F9FE7A"/>
    <w:multiLevelType w:val="singleLevel"/>
    <w:tmpl w:val="57F9FE7A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7FA19FF"/>
    <w:multiLevelType w:val="singleLevel"/>
    <w:tmpl w:val="57FA19FF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C5421"/>
    <w:rsid w:val="00016B1F"/>
    <w:rsid w:val="0004791F"/>
    <w:rsid w:val="00050A50"/>
    <w:rsid w:val="00085C11"/>
    <w:rsid w:val="000B0D99"/>
    <w:rsid w:val="000D2CCA"/>
    <w:rsid w:val="000E2F25"/>
    <w:rsid w:val="000F0E55"/>
    <w:rsid w:val="0010120A"/>
    <w:rsid w:val="00120171"/>
    <w:rsid w:val="001227F6"/>
    <w:rsid w:val="001439EF"/>
    <w:rsid w:val="00155EA5"/>
    <w:rsid w:val="00157D1D"/>
    <w:rsid w:val="00166B71"/>
    <w:rsid w:val="00182735"/>
    <w:rsid w:val="001A3086"/>
    <w:rsid w:val="001D1E5C"/>
    <w:rsid w:val="001F77AE"/>
    <w:rsid w:val="00205FDF"/>
    <w:rsid w:val="00234801"/>
    <w:rsid w:val="00237544"/>
    <w:rsid w:val="002517D6"/>
    <w:rsid w:val="00255FF7"/>
    <w:rsid w:val="002A01DA"/>
    <w:rsid w:val="002B225B"/>
    <w:rsid w:val="002E365D"/>
    <w:rsid w:val="003231DC"/>
    <w:rsid w:val="0032415D"/>
    <w:rsid w:val="003259A9"/>
    <w:rsid w:val="003323C7"/>
    <w:rsid w:val="00364471"/>
    <w:rsid w:val="003B38DA"/>
    <w:rsid w:val="003C6FD5"/>
    <w:rsid w:val="004050A3"/>
    <w:rsid w:val="004345D8"/>
    <w:rsid w:val="00443C04"/>
    <w:rsid w:val="00456464"/>
    <w:rsid w:val="004710AA"/>
    <w:rsid w:val="00474FD6"/>
    <w:rsid w:val="00475495"/>
    <w:rsid w:val="0049439E"/>
    <w:rsid w:val="004A452E"/>
    <w:rsid w:val="004B7791"/>
    <w:rsid w:val="004E5651"/>
    <w:rsid w:val="004F7461"/>
    <w:rsid w:val="00547F76"/>
    <w:rsid w:val="00551102"/>
    <w:rsid w:val="00552F35"/>
    <w:rsid w:val="00557737"/>
    <w:rsid w:val="005656F7"/>
    <w:rsid w:val="0057783F"/>
    <w:rsid w:val="00596F84"/>
    <w:rsid w:val="005A0AAD"/>
    <w:rsid w:val="005B0482"/>
    <w:rsid w:val="005E4EB8"/>
    <w:rsid w:val="005E50C3"/>
    <w:rsid w:val="006109AD"/>
    <w:rsid w:val="00630C68"/>
    <w:rsid w:val="0068199D"/>
    <w:rsid w:val="006E1137"/>
    <w:rsid w:val="006E27F9"/>
    <w:rsid w:val="006E375D"/>
    <w:rsid w:val="00700D0B"/>
    <w:rsid w:val="00761CE9"/>
    <w:rsid w:val="007779F1"/>
    <w:rsid w:val="00785B4D"/>
    <w:rsid w:val="007B180F"/>
    <w:rsid w:val="007D3EB8"/>
    <w:rsid w:val="007F7E07"/>
    <w:rsid w:val="0081322D"/>
    <w:rsid w:val="00820E5F"/>
    <w:rsid w:val="00822227"/>
    <w:rsid w:val="008407ED"/>
    <w:rsid w:val="0084465E"/>
    <w:rsid w:val="008A07D5"/>
    <w:rsid w:val="008A39B3"/>
    <w:rsid w:val="008A4505"/>
    <w:rsid w:val="008C5421"/>
    <w:rsid w:val="008D5CC3"/>
    <w:rsid w:val="008F0805"/>
    <w:rsid w:val="00911247"/>
    <w:rsid w:val="00931BE7"/>
    <w:rsid w:val="009325DB"/>
    <w:rsid w:val="00933FD2"/>
    <w:rsid w:val="009343FD"/>
    <w:rsid w:val="009441F8"/>
    <w:rsid w:val="0097300F"/>
    <w:rsid w:val="009811B8"/>
    <w:rsid w:val="0099404D"/>
    <w:rsid w:val="00996584"/>
    <w:rsid w:val="00997D1F"/>
    <w:rsid w:val="009C2FAF"/>
    <w:rsid w:val="009E3837"/>
    <w:rsid w:val="009F08B3"/>
    <w:rsid w:val="00A01E77"/>
    <w:rsid w:val="00A067C4"/>
    <w:rsid w:val="00A16D5C"/>
    <w:rsid w:val="00A46AF0"/>
    <w:rsid w:val="00A72576"/>
    <w:rsid w:val="00A77A84"/>
    <w:rsid w:val="00A80856"/>
    <w:rsid w:val="00A837E0"/>
    <w:rsid w:val="00A910AB"/>
    <w:rsid w:val="00AB786E"/>
    <w:rsid w:val="00AC0AF4"/>
    <w:rsid w:val="00B16FEB"/>
    <w:rsid w:val="00B323AD"/>
    <w:rsid w:val="00B53A5A"/>
    <w:rsid w:val="00B91881"/>
    <w:rsid w:val="00BA0DA6"/>
    <w:rsid w:val="00BB4191"/>
    <w:rsid w:val="00BB6404"/>
    <w:rsid w:val="00BC2672"/>
    <w:rsid w:val="00BC5C8D"/>
    <w:rsid w:val="00BC7029"/>
    <w:rsid w:val="00BC713C"/>
    <w:rsid w:val="00BE66FC"/>
    <w:rsid w:val="00BE7AF6"/>
    <w:rsid w:val="00C3385D"/>
    <w:rsid w:val="00C824C3"/>
    <w:rsid w:val="00C860BD"/>
    <w:rsid w:val="00CA363D"/>
    <w:rsid w:val="00CB3669"/>
    <w:rsid w:val="00CB7BAE"/>
    <w:rsid w:val="00CF1E38"/>
    <w:rsid w:val="00CF1F58"/>
    <w:rsid w:val="00CF7906"/>
    <w:rsid w:val="00D359E1"/>
    <w:rsid w:val="00D44FCF"/>
    <w:rsid w:val="00D56A92"/>
    <w:rsid w:val="00D57692"/>
    <w:rsid w:val="00D67775"/>
    <w:rsid w:val="00DA2EA4"/>
    <w:rsid w:val="00DD0233"/>
    <w:rsid w:val="00DE4FA6"/>
    <w:rsid w:val="00DF5F2C"/>
    <w:rsid w:val="00E02073"/>
    <w:rsid w:val="00E20693"/>
    <w:rsid w:val="00E3014F"/>
    <w:rsid w:val="00E85835"/>
    <w:rsid w:val="00E95C3E"/>
    <w:rsid w:val="00EA6C38"/>
    <w:rsid w:val="00EA6E1A"/>
    <w:rsid w:val="00EA7271"/>
    <w:rsid w:val="00EC17CD"/>
    <w:rsid w:val="00ED40FE"/>
    <w:rsid w:val="00EF24B1"/>
    <w:rsid w:val="00F018E0"/>
    <w:rsid w:val="00F3449C"/>
    <w:rsid w:val="00F3686C"/>
    <w:rsid w:val="00F42DFD"/>
    <w:rsid w:val="00F44DDC"/>
    <w:rsid w:val="00F47ECA"/>
    <w:rsid w:val="00F714C1"/>
    <w:rsid w:val="00F745D8"/>
    <w:rsid w:val="00F81AAE"/>
    <w:rsid w:val="00F9678D"/>
    <w:rsid w:val="00FA220E"/>
    <w:rsid w:val="00FA4B08"/>
    <w:rsid w:val="00FB5123"/>
    <w:rsid w:val="00FC0EEA"/>
    <w:rsid w:val="033A0CA0"/>
    <w:rsid w:val="037C4CC1"/>
    <w:rsid w:val="05FA20C5"/>
    <w:rsid w:val="0EB11541"/>
    <w:rsid w:val="0F0F15CC"/>
    <w:rsid w:val="11E53BFE"/>
    <w:rsid w:val="1A13309E"/>
    <w:rsid w:val="20BB652E"/>
    <w:rsid w:val="21D95265"/>
    <w:rsid w:val="277E2B02"/>
    <w:rsid w:val="2BCB4BDA"/>
    <w:rsid w:val="2CE643A1"/>
    <w:rsid w:val="2FF613E7"/>
    <w:rsid w:val="40BC4011"/>
    <w:rsid w:val="46BE53F4"/>
    <w:rsid w:val="4D6F43B1"/>
    <w:rsid w:val="4FB464E9"/>
    <w:rsid w:val="55B823BC"/>
    <w:rsid w:val="565E2B4A"/>
    <w:rsid w:val="56982FAB"/>
    <w:rsid w:val="5B7F74DE"/>
    <w:rsid w:val="5BE140D0"/>
    <w:rsid w:val="5ECC67D6"/>
    <w:rsid w:val="60142C3B"/>
    <w:rsid w:val="60C937E5"/>
    <w:rsid w:val="60DE65C1"/>
    <w:rsid w:val="66AD151C"/>
    <w:rsid w:val="7147409C"/>
    <w:rsid w:val="7407650B"/>
    <w:rsid w:val="79120944"/>
    <w:rsid w:val="7B537FE5"/>
    <w:rsid w:val="7CD80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91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B4191"/>
    <w:pPr>
      <w:widowControl/>
      <w:spacing w:before="100" w:beforeAutospacing="1" w:after="100" w:afterAutospacing="1"/>
      <w:jc w:val="left"/>
      <w:outlineLvl w:val="0"/>
    </w:pPr>
    <w:rPr>
      <w:rFonts w:ascii="Times" w:hAnsi="Times" w:cs="黑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BB4191"/>
    <w:rPr>
      <w:rFonts w:ascii="Heiti SC Light" w:eastAsia="Heiti SC Light"/>
      <w:sz w:val="18"/>
      <w:szCs w:val="18"/>
    </w:rPr>
  </w:style>
  <w:style w:type="paragraph" w:styleId="a4">
    <w:name w:val="footer"/>
    <w:basedOn w:val="a"/>
    <w:uiPriority w:val="99"/>
    <w:unhideWhenUsed/>
    <w:qFormat/>
    <w:rsid w:val="00BB419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0"/>
    <w:uiPriority w:val="99"/>
    <w:unhideWhenUsed/>
    <w:qFormat/>
    <w:rsid w:val="00BB419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link w:val="Char1"/>
    <w:uiPriority w:val="99"/>
    <w:qFormat/>
    <w:rsid w:val="00BB419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a7">
    <w:name w:val="Strong"/>
    <w:basedOn w:val="a0"/>
    <w:qFormat/>
    <w:rsid w:val="00BB4191"/>
    <w:rPr>
      <w:b/>
      <w:bCs/>
    </w:rPr>
  </w:style>
  <w:style w:type="character" w:styleId="a8">
    <w:name w:val="Emphasis"/>
    <w:basedOn w:val="a0"/>
    <w:uiPriority w:val="20"/>
    <w:qFormat/>
    <w:rsid w:val="00BB4191"/>
    <w:rPr>
      <w:i/>
    </w:rPr>
  </w:style>
  <w:style w:type="table" w:styleId="a9">
    <w:name w:val="Table Grid"/>
    <w:basedOn w:val="a1"/>
    <w:uiPriority w:val="99"/>
    <w:unhideWhenUsed/>
    <w:qFormat/>
    <w:rsid w:val="00BB419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rsid w:val="00BB4191"/>
    <w:pPr>
      <w:ind w:firstLineChars="200" w:firstLine="420"/>
    </w:pPr>
  </w:style>
  <w:style w:type="paragraph" w:customStyle="1" w:styleId="Style1">
    <w:name w:val="_Style 1"/>
    <w:basedOn w:val="a"/>
    <w:uiPriority w:val="34"/>
    <w:qFormat/>
    <w:rsid w:val="00BB4191"/>
    <w:pPr>
      <w:ind w:left="720"/>
      <w:contextualSpacing/>
    </w:pPr>
  </w:style>
  <w:style w:type="character" w:customStyle="1" w:styleId="1Char">
    <w:name w:val="标题 1 Char"/>
    <w:basedOn w:val="a0"/>
    <w:link w:val="1"/>
    <w:uiPriority w:val="9"/>
    <w:qFormat/>
    <w:rsid w:val="00BB4191"/>
    <w:rPr>
      <w:rFonts w:ascii="Times" w:hAnsi="Times"/>
      <w:b/>
      <w:bCs/>
      <w:kern w:val="36"/>
      <w:sz w:val="48"/>
      <w:szCs w:val="4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B4191"/>
    <w:rPr>
      <w:rFonts w:ascii="Heiti SC Light" w:eastAsia="Heiti SC Light" w:hAnsi="Calibri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BB4191"/>
    <w:pPr>
      <w:ind w:firstLineChars="200" w:firstLine="420"/>
    </w:pPr>
    <w:rPr>
      <w:rFonts w:ascii="Cambria" w:hAnsi="Cambria"/>
      <w:sz w:val="24"/>
    </w:rPr>
  </w:style>
  <w:style w:type="character" w:customStyle="1" w:styleId="Char0">
    <w:name w:val="页眉 Char"/>
    <w:link w:val="a5"/>
    <w:uiPriority w:val="99"/>
    <w:qFormat/>
    <w:rsid w:val="00BB4191"/>
    <w:rPr>
      <w:rFonts w:ascii="Calibri" w:hAnsi="Calibri"/>
      <w:kern w:val="2"/>
      <w:sz w:val="18"/>
      <w:szCs w:val="24"/>
    </w:rPr>
  </w:style>
  <w:style w:type="character" w:customStyle="1" w:styleId="Char1">
    <w:name w:val="普通(网站) Char"/>
    <w:link w:val="a6"/>
    <w:qFormat/>
    <w:rsid w:val="00BB4191"/>
    <w:rPr>
      <w:rFonts w:ascii="宋体" w:hAnsi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baike.baidu.com/view/2275171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baidu.com/link?url=7bOv-YCfaKTcDoctZZdNsPLM58AUrUnH71eAoeRpJ1d6U1zLOtGUAPC_hrTeBnwkoUZAamFjI01iNWLxGfV7yK&amp;wd=&amp;eqid=ef441c040000020d0000000356e2c6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853</Words>
  <Characters>4863</Characters>
  <Application>Microsoft Office Word</Application>
  <DocSecurity>0</DocSecurity>
  <Lines>40</Lines>
  <Paragraphs>11</Paragraphs>
  <ScaleCrop>false</ScaleCrop>
  <Company/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博通汇企业家学习型社群：</dc:title>
  <dc:creator>Guan</dc:creator>
  <cp:lastModifiedBy>Administrator</cp:lastModifiedBy>
  <cp:revision>7</cp:revision>
  <dcterms:created xsi:type="dcterms:W3CDTF">2016-10-07T18:38:00Z</dcterms:created>
  <dcterms:modified xsi:type="dcterms:W3CDTF">2017-09-05T06:45:00Z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